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19" w:rsidRPr="00D2576C" w:rsidRDefault="00110A19" w:rsidP="00110A19">
      <w:pPr>
        <w:rPr>
          <w:i/>
        </w:rPr>
      </w:pPr>
      <w:r>
        <w:rPr>
          <w:b/>
          <w:u w:val="single"/>
        </w:rPr>
        <w:t>Homilie – Ons Heer Hemelvaart – jaar A                                                               29.05.2014</w:t>
      </w:r>
      <w:r>
        <w:br/>
      </w:r>
      <w:r w:rsidRPr="00D2576C">
        <w:rPr>
          <w:i/>
        </w:rPr>
        <w:t>Handelingen 1, 1-11 / Matteüs 28, 16-20</w:t>
      </w:r>
    </w:p>
    <w:p w:rsidR="00110A19" w:rsidRDefault="00110A19" w:rsidP="00110A19"/>
    <w:p w:rsidR="00110A19" w:rsidRDefault="00110A19" w:rsidP="00110A19"/>
    <w:p w:rsidR="00110A19" w:rsidRPr="00D2576C" w:rsidRDefault="00110A19" w:rsidP="00110A19">
      <w:pPr>
        <w:jc w:val="both"/>
        <w:rPr>
          <w:i/>
        </w:rPr>
      </w:pPr>
      <w:r>
        <w:t xml:space="preserve">Daar staan ze dan, de leerlingen van Jezus. Nu moeten ze definitief afscheid nemen van Jezus. Hij verdwijnt voor hun ogen. Ze staren naar de plek waar Jezus verdwenen is en weten niet wat te doen. Ze schrikken op als ze horen zeggen: </w:t>
      </w:r>
      <w:r w:rsidRPr="00D2576C">
        <w:rPr>
          <w:i/>
        </w:rPr>
        <w:t xml:space="preserve">‘Mannen van Galilea, waarom kijken jullie naar de hemel? Een zal Jezus terugkomen.’ </w:t>
      </w:r>
    </w:p>
    <w:p w:rsidR="00110A19" w:rsidRPr="00EC1DA3" w:rsidRDefault="00110A19" w:rsidP="00110A19">
      <w:pPr>
        <w:jc w:val="both"/>
        <w:rPr>
          <w:sz w:val="16"/>
          <w:szCs w:val="16"/>
        </w:rPr>
      </w:pPr>
    </w:p>
    <w:p w:rsidR="00110A19" w:rsidRDefault="00110A19" w:rsidP="00110A19">
      <w:pPr>
        <w:jc w:val="both"/>
      </w:pPr>
      <w:r>
        <w:t xml:space="preserve">Als je iemand moet loslaten die je heel dierbaar is, doordat die persoon vertrekt naar een ander land, of moeilijker nog, omdat iemand sterft, dan ben je verdoofd en je weet in eerste instantie niet zo goed wat je moet doen. De boodschap dat je elkaar ooit zult terugzien, in deze of in een andere wereld, is maar een schrale troost. En zelfs al weet je dat het maar tijdelijk is, afscheid nemen blijft heel moeilijk. </w:t>
      </w:r>
    </w:p>
    <w:p w:rsidR="00110A19" w:rsidRPr="00EC1DA3" w:rsidRDefault="00110A19" w:rsidP="00110A19">
      <w:pPr>
        <w:jc w:val="both"/>
        <w:rPr>
          <w:sz w:val="16"/>
          <w:szCs w:val="16"/>
        </w:rPr>
      </w:pPr>
    </w:p>
    <w:p w:rsidR="00110A19" w:rsidRDefault="00110A19" w:rsidP="00110A19">
      <w:pPr>
        <w:jc w:val="both"/>
      </w:pPr>
      <w:r>
        <w:t xml:space="preserve">Ja, loslaten is moeilijk. Maar dat is ook een goed teken. Het laat zien dat je een hechte band met elkaar hebt, dat je echt om elkaar geeft. Jezus zit tussen twee vuren. Nu Hij voorgoed teruggaat naar zijn Vader, betekent dat automatisch ook dat Hij zijn leerlingen moet achterlaten. Hij beseft maar al te goed hoe moeilijk dat voor hen is. </w:t>
      </w:r>
    </w:p>
    <w:p w:rsidR="00110A19" w:rsidRPr="00EC1DA3" w:rsidRDefault="00110A19" w:rsidP="00110A19">
      <w:pPr>
        <w:jc w:val="both"/>
        <w:rPr>
          <w:sz w:val="16"/>
          <w:szCs w:val="16"/>
        </w:rPr>
      </w:pPr>
    </w:p>
    <w:p w:rsidR="00110A19" w:rsidRDefault="00110A19" w:rsidP="00110A19">
      <w:pPr>
        <w:jc w:val="both"/>
      </w:pPr>
      <w:r>
        <w:t xml:space="preserve">Jezus had zijn leerlingen voorbereid op zijn sterven, maar toch bleef het voor hen een grote schok. Hij had het wel gezegd, maar ja... We zien dat nu ook om ons heen gebeuren. Als een dierbare ernstig ziek wordt en niet lang meer te leven heeft, is het voor de directe familie soms heel moeilijk te vatten. Ze weten dat hun partner, hun vader of moeder, gaat sterven, maar schuiven die gedachte aan dat moment ver weg, Soms zelfs nog als we over de uitvaart aan het spreken zijn. </w:t>
      </w:r>
    </w:p>
    <w:p w:rsidR="00110A19" w:rsidRPr="00EC1DA3" w:rsidRDefault="00110A19" w:rsidP="00110A19">
      <w:pPr>
        <w:jc w:val="both"/>
        <w:rPr>
          <w:sz w:val="16"/>
          <w:szCs w:val="16"/>
        </w:rPr>
      </w:pPr>
    </w:p>
    <w:p w:rsidR="00110A19" w:rsidRDefault="00110A19" w:rsidP="00110A19">
      <w:pPr>
        <w:jc w:val="both"/>
      </w:pPr>
      <w:r>
        <w:t xml:space="preserve">Jezus is na zijn opstanding regelmatig aan zijn leerlingen verschenen. Hij heeft hen bemoedigd, met hen gesproken en nog een stuk leven met hen gedeeld. Hij heeft die periode gebruikt om hen voor te bereiden op het moment dat ze het voorgoed zelf moeten doen. En Hij had hen een Helper beloofd, de heilige Geest, die hen zal bijstaan als Hij er niet meer is. </w:t>
      </w:r>
    </w:p>
    <w:p w:rsidR="00110A19" w:rsidRPr="00EC1DA3" w:rsidRDefault="00110A19" w:rsidP="00110A19">
      <w:pPr>
        <w:jc w:val="both"/>
        <w:rPr>
          <w:sz w:val="16"/>
          <w:szCs w:val="16"/>
        </w:rPr>
      </w:pPr>
    </w:p>
    <w:p w:rsidR="00110A19" w:rsidRDefault="00110A19" w:rsidP="00110A19">
      <w:pPr>
        <w:jc w:val="both"/>
      </w:pPr>
      <w:r>
        <w:t xml:space="preserve">Maar als Hij dan echt is teruggegaan naar zijn Vader, staan de leerlingen een beetje wezenloos omhoog te kijken. Pas als de stem van de engel hen wakker schudt, dringt het tot hen door dat Hij er echt niet meer is. Maar ze weten ook dat Hij zal terugkomen. Alleen weet niemand wanneer precies. </w:t>
      </w:r>
    </w:p>
    <w:p w:rsidR="00110A19" w:rsidRPr="00EC1DA3" w:rsidRDefault="00110A19" w:rsidP="00110A19">
      <w:pPr>
        <w:jc w:val="both"/>
        <w:rPr>
          <w:sz w:val="16"/>
          <w:szCs w:val="16"/>
        </w:rPr>
      </w:pPr>
    </w:p>
    <w:p w:rsidR="00110A19" w:rsidRDefault="00110A19" w:rsidP="00110A19">
      <w:pPr>
        <w:jc w:val="both"/>
      </w:pPr>
      <w:r>
        <w:t xml:space="preserve">We zien nog steeds uit naar zijn terugkeer. Intussen hebben we ook geleerd dat die terugkeer waarschijnlijk nog wel even op zich zal laten wachten. We hebben kennisgemaakt met de Helper die Jezus ons beloofd heeft, de heilige Geest. We komen Die tegen in mensen die zien dat we het moeilijk hebben, die aanvoelen dat we een steuntje in de rug nodig hebben. We zien die Helper aan het werk in mensen die troostende woorden spreken. We komen de Helper tegen op alle momenten dat mensen er zijn voor elkaar, elkaar bemoedigen en inspireren. </w:t>
      </w:r>
    </w:p>
    <w:p w:rsidR="00110A19" w:rsidRPr="00EC1DA3" w:rsidRDefault="00110A19" w:rsidP="00110A19">
      <w:pPr>
        <w:jc w:val="both"/>
        <w:rPr>
          <w:sz w:val="16"/>
          <w:szCs w:val="16"/>
        </w:rPr>
      </w:pPr>
    </w:p>
    <w:p w:rsidR="00110A19" w:rsidRDefault="00110A19" w:rsidP="00110A19">
      <w:pPr>
        <w:jc w:val="both"/>
      </w:pPr>
      <w:r>
        <w:t xml:space="preserve">Maar die heilige Geest, die Helper, die Jezus beloofd heeft aan zijn leerlingen, komt er niet zomaar. Die komt alleen als je er actief naar verlangt en erom vraagt. Hier komt ook het gebruik van de pinksternoveen vandaan; dat we vanaf het hoogfeest van Ons Heer Hemelvaart negen dagen bidden om de Geest, die met Pinksteren geschonken wordt. </w:t>
      </w:r>
    </w:p>
    <w:p w:rsidR="00110A19" w:rsidRPr="00EC1DA3" w:rsidRDefault="00110A19" w:rsidP="00110A19">
      <w:pPr>
        <w:jc w:val="both"/>
        <w:rPr>
          <w:sz w:val="16"/>
          <w:szCs w:val="16"/>
        </w:rPr>
      </w:pPr>
    </w:p>
    <w:p w:rsidR="00110A19" w:rsidRDefault="00110A19" w:rsidP="00110A19">
      <w:pPr>
        <w:jc w:val="both"/>
      </w:pPr>
      <w:r>
        <w:t xml:space="preserve">Leerling van Jezus zijn heeft alles te maken met bidden. We hoorden in de eerste lezing dat de leerlingen Hem aanbaden op de berg die Hij hun had aangewezen. In het Oude Testament lezen we dat Mozes en later Elia God ontmoeten op een berg. Maar die berg moesten ze wel </w:t>
      </w:r>
      <w:r>
        <w:lastRenderedPageBreak/>
        <w:t>eerst beklimmen. Waar het om gaat is dat ze heel bewust opstijgen tot de Heer. Het bestijgen van een berg in de Bijbel verwijst altijd naar het verheffen van de Geest tot God, het verwijst naar het gebed. En zoals het beklimmen van een berg moeite kost, zo zal ook ons gebed niet altijd vanzelf gaan. Het kost inspanning om het vol te houden en de top – de ontmoeting met de Heer – te bereiken.</w:t>
      </w:r>
    </w:p>
    <w:p w:rsidR="00110A19" w:rsidRPr="00EC1DA3" w:rsidRDefault="00110A19" w:rsidP="00110A19">
      <w:pPr>
        <w:jc w:val="both"/>
        <w:rPr>
          <w:sz w:val="16"/>
          <w:szCs w:val="16"/>
        </w:rPr>
      </w:pPr>
    </w:p>
    <w:p w:rsidR="00110A19" w:rsidRDefault="00110A19" w:rsidP="00110A19">
      <w:pPr>
        <w:jc w:val="both"/>
      </w:pPr>
      <w:r>
        <w:t xml:space="preserve">In het evangelie hoorden we nog dat Jezus zei: </w:t>
      </w:r>
      <w:r>
        <w:rPr>
          <w:i/>
        </w:rPr>
        <w:t>‘Zie, Ik maak alles nieuw’</w:t>
      </w:r>
      <w:r>
        <w:t xml:space="preserve">. En wij mogen daaraan meewerken. Wij mogen meehelpen alles nieuw te maken. Maar dan mogen we niet naar boven blijven staren met heimwee in ons hart om wat voorbij is. Kijken we naar de mensen om ons heen. Ze hebben je opbeurend woord en je uitgestrekte hand broodnodig. Op die manier kunnen we Kerk zijn van Christus, als ’t ware een voorpost van de hemel. Tot we eens zelf zullen thuiskomen in het huis van de Heer. </w:t>
      </w:r>
    </w:p>
    <w:p w:rsidR="00110A19" w:rsidRDefault="00110A19" w:rsidP="00110A19">
      <w:pPr>
        <w:jc w:val="both"/>
      </w:pPr>
    </w:p>
    <w:p w:rsidR="00110A19" w:rsidRDefault="00110A19" w:rsidP="00110A19">
      <w:pPr>
        <w:jc w:val="center"/>
      </w:pPr>
      <w:r>
        <w:rPr>
          <w:noProof/>
          <w:lang w:eastAsia="nl-BE"/>
        </w:rPr>
        <w:drawing>
          <wp:inline distT="0" distB="0" distL="0" distR="0">
            <wp:extent cx="3943350" cy="4324350"/>
            <wp:effectExtent l="0" t="0" r="0" b="0"/>
            <wp:docPr id="1" name="Afbeelding 1" descr="41_0058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_00581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3350" cy="4324350"/>
                    </a:xfrm>
                    <a:prstGeom prst="rect">
                      <a:avLst/>
                    </a:prstGeom>
                    <a:noFill/>
                    <a:ln>
                      <a:noFill/>
                    </a:ln>
                  </pic:spPr>
                </pic:pic>
              </a:graphicData>
            </a:graphic>
          </wp:inline>
        </w:drawing>
      </w:r>
    </w:p>
    <w:p w:rsidR="00110A19" w:rsidRPr="00EC1DA3" w:rsidRDefault="00110A19" w:rsidP="00110A19">
      <w:pPr>
        <w:jc w:val="center"/>
        <w:rPr>
          <w:i/>
          <w:sz w:val="20"/>
          <w:szCs w:val="20"/>
        </w:rPr>
      </w:pPr>
      <w:r w:rsidRPr="00EC1DA3">
        <w:rPr>
          <w:i/>
          <w:sz w:val="20"/>
          <w:szCs w:val="20"/>
        </w:rPr>
        <w:t xml:space="preserve">Hemelvaart van Christus, uit de cyclus ‘Scènes uit het leven van Christus’ uit het </w:t>
      </w:r>
      <w:proofErr w:type="spellStart"/>
      <w:r w:rsidRPr="00EC1DA3">
        <w:rPr>
          <w:i/>
          <w:sz w:val="20"/>
          <w:szCs w:val="20"/>
        </w:rPr>
        <w:t>Hohenfurth</w:t>
      </w:r>
      <w:proofErr w:type="spellEnd"/>
      <w:r w:rsidRPr="00EC1DA3">
        <w:rPr>
          <w:i/>
          <w:sz w:val="20"/>
          <w:szCs w:val="20"/>
        </w:rPr>
        <w:t xml:space="preserve">-klooster, van de Meester van het Altaar van </w:t>
      </w:r>
      <w:proofErr w:type="spellStart"/>
      <w:r w:rsidRPr="00EC1DA3">
        <w:rPr>
          <w:i/>
          <w:sz w:val="20"/>
          <w:szCs w:val="20"/>
        </w:rPr>
        <w:t>Vyssi</w:t>
      </w:r>
      <w:proofErr w:type="spellEnd"/>
      <w:r w:rsidRPr="00EC1DA3">
        <w:rPr>
          <w:i/>
          <w:sz w:val="20"/>
          <w:szCs w:val="20"/>
        </w:rPr>
        <w:t xml:space="preserve"> Brod, Praag, ca. 1350</w:t>
      </w:r>
    </w:p>
    <w:p w:rsidR="00110A19" w:rsidRPr="00110A19" w:rsidRDefault="00110A19" w:rsidP="00110A19">
      <w:pPr>
        <w:jc w:val="both"/>
      </w:pPr>
    </w:p>
    <w:p w:rsidR="00110A19" w:rsidRDefault="00110A19" w:rsidP="00110A19">
      <w:pPr>
        <w:jc w:val="both"/>
        <w:rPr>
          <w:i/>
        </w:rPr>
      </w:pPr>
      <w:r w:rsidRPr="00081EAF">
        <w:rPr>
          <w:i/>
        </w:rPr>
        <w:t>Jan Verheyen – Li</w:t>
      </w:r>
      <w:r>
        <w:rPr>
          <w:i/>
        </w:rPr>
        <w:t xml:space="preserve">er. </w:t>
      </w:r>
    </w:p>
    <w:p w:rsidR="00110A19" w:rsidRDefault="00110A19" w:rsidP="00110A19">
      <w:pPr>
        <w:jc w:val="both"/>
        <w:rPr>
          <w:i/>
        </w:rPr>
      </w:pPr>
      <w:r>
        <w:rPr>
          <w:i/>
        </w:rPr>
        <w:t>Ons Heer Hemelvaart A – 29.5.2014</w:t>
      </w:r>
    </w:p>
    <w:p w:rsidR="00FE3B2B" w:rsidRPr="00110A19" w:rsidRDefault="00110A19" w:rsidP="00110A19">
      <w:pPr>
        <w:jc w:val="both"/>
        <w:rPr>
          <w:i/>
        </w:rPr>
      </w:pPr>
      <w:r>
        <w:rPr>
          <w:i/>
        </w:rPr>
        <w:t xml:space="preserve">(Inspiratie: </w:t>
      </w:r>
      <w:proofErr w:type="spellStart"/>
      <w:r>
        <w:rPr>
          <w:i/>
        </w:rPr>
        <w:t>o.a.Liturgiekatern</w:t>
      </w:r>
      <w:proofErr w:type="spellEnd"/>
      <w:r>
        <w:rPr>
          <w:i/>
        </w:rPr>
        <w:t>, Jg. 1 nr. 4, april/mei 2014, In uw midden. Liturgische uitgaven)</w:t>
      </w:r>
      <w:bookmarkStart w:id="0" w:name="_GoBack"/>
      <w:bookmarkEnd w:id="0"/>
    </w:p>
    <w:sectPr w:rsidR="00FE3B2B" w:rsidRPr="00110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19"/>
    <w:rsid w:val="00110A1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0A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10A19"/>
    <w:rPr>
      <w:rFonts w:ascii="Tahoma" w:hAnsi="Tahoma" w:cs="Tahoma"/>
      <w:sz w:val="16"/>
      <w:szCs w:val="16"/>
    </w:rPr>
  </w:style>
  <w:style w:type="character" w:customStyle="1" w:styleId="BallontekstChar">
    <w:name w:val="Ballontekst Char"/>
    <w:basedOn w:val="Standaardalinea-lettertype"/>
    <w:link w:val="Ballontekst"/>
    <w:uiPriority w:val="99"/>
    <w:semiHidden/>
    <w:rsid w:val="00110A1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0A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10A19"/>
    <w:rPr>
      <w:rFonts w:ascii="Tahoma" w:hAnsi="Tahoma" w:cs="Tahoma"/>
      <w:sz w:val="16"/>
      <w:szCs w:val="16"/>
    </w:rPr>
  </w:style>
  <w:style w:type="character" w:customStyle="1" w:styleId="BallontekstChar">
    <w:name w:val="Ballontekst Char"/>
    <w:basedOn w:val="Standaardalinea-lettertype"/>
    <w:link w:val="Ballontekst"/>
    <w:uiPriority w:val="99"/>
    <w:semiHidden/>
    <w:rsid w:val="00110A1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4012</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2014-05-29T22:15:00Z</dcterms:created>
  <dcterms:modified xsi:type="dcterms:W3CDTF">2014-05-29T22:16:00Z</dcterms:modified>
</cp:coreProperties>
</file>