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942" w:rsidRDefault="00BF5942" w:rsidP="00BF5942">
      <w:pPr>
        <w:jc w:val="both"/>
      </w:pPr>
      <w:bookmarkStart w:id="0" w:name="_GoBack"/>
      <w:bookmarkEnd w:id="0"/>
      <w:r>
        <w:rPr>
          <w:b/>
          <w:u w:val="single"/>
        </w:rPr>
        <w:t>Homilie – Pinksteren – jaar A                                                                                  08.06.2014</w:t>
      </w:r>
      <w:r>
        <w:rPr>
          <w:i/>
        </w:rPr>
        <w:br/>
        <w:t>Handelingen 2, 1-11 / Psalm 104 / Johannes 20, 19-23</w:t>
      </w:r>
    </w:p>
    <w:p w:rsidR="00BF5942" w:rsidRDefault="00BF5942" w:rsidP="00BF5942">
      <w:pPr>
        <w:jc w:val="both"/>
      </w:pPr>
    </w:p>
    <w:p w:rsidR="00BF5942" w:rsidRDefault="00BF5942" w:rsidP="00BF5942">
      <w:pPr>
        <w:jc w:val="both"/>
      </w:pPr>
    </w:p>
    <w:p w:rsidR="00BF5942" w:rsidRDefault="00BF5942" w:rsidP="00BF5942">
      <w:pPr>
        <w:jc w:val="both"/>
      </w:pPr>
      <w:r>
        <w:t xml:space="preserve">Twee verhalen hoorden we vandaag over de gave van de heilige Geest. Het evangelie vertelde ons over een groepje leerlingen, bang bij elkaar, de dag na Jezus’ terechtstelling. Waar zouden ze met mekaar over gesproken hebben? Maria Magdalena had die morgen het graf van Jezus leeg aangetroffen en de man die ze als de tuinman aanzag, bleek Jezus te zijn. De leerlingen vonden dat maar beuzelpraat. Ook Petrus en de andere leerling hadden het graf leeg gevonden, met alleen maar wat doeken die om het dode lichaam van Jezus waren gewonden. </w:t>
      </w:r>
    </w:p>
    <w:p w:rsidR="00BF5942" w:rsidRPr="009427A1" w:rsidRDefault="00BF5942" w:rsidP="00BF5942">
      <w:pPr>
        <w:jc w:val="both"/>
        <w:rPr>
          <w:sz w:val="16"/>
          <w:szCs w:val="16"/>
        </w:rPr>
      </w:pPr>
    </w:p>
    <w:p w:rsidR="00BF5942" w:rsidRDefault="00BF5942" w:rsidP="00BF5942">
      <w:pPr>
        <w:jc w:val="both"/>
      </w:pPr>
      <w:r>
        <w:t xml:space="preserve">De ene dag de kruisdood van hun Meester en zijn begrafenis, de dag erna een leeg graf en een vrouw die zegt dat ze de Heer gezien heeft… De leerlingen waren overrompeld, ja, ze waren bang. Wat overkomt hen toch? Ze weten niet wat ze nog moeten geloven. Hoe kunnen ze aan die onzekere situatie ontsnappen? Ze zouden misschien nog het liefst verdwijnen en zo zitten ze daar nu, met de deuren op slot. </w:t>
      </w:r>
    </w:p>
    <w:p w:rsidR="00BF5942" w:rsidRPr="009427A1" w:rsidRDefault="00BF5942" w:rsidP="00BF5942">
      <w:pPr>
        <w:jc w:val="both"/>
        <w:rPr>
          <w:sz w:val="16"/>
          <w:szCs w:val="16"/>
        </w:rPr>
      </w:pPr>
    </w:p>
    <w:p w:rsidR="00BF5942" w:rsidRDefault="00BF5942" w:rsidP="00BF5942">
      <w:pPr>
        <w:jc w:val="both"/>
      </w:pPr>
      <w:r>
        <w:t xml:space="preserve">In het bekende pinksterverhaal van de eerste lezing is het allemaal een beetje anders. Daar zitten de leerlingen ook bij mekaar. Maar nu is het een tijdje na Pasen. Ze zijn allemaal al wat bekomen van de schrik en hun ongeloof. Na de verrijzenis hebben ze eerst veertig dagen Jezus geregeld gezien voordat Hij naar de hemel ging. In hetzelfde ritme vieren ook wij de feesten van Pasen, Hemelvaart en Pinksteren. Tien dagen zijn er verlopen sinds Hemelvaartsdag en het is nu de vijftigste dag na Pasen. </w:t>
      </w:r>
    </w:p>
    <w:p w:rsidR="00BF5942" w:rsidRPr="009427A1" w:rsidRDefault="00BF5942" w:rsidP="00BF5942">
      <w:pPr>
        <w:jc w:val="both"/>
        <w:rPr>
          <w:sz w:val="16"/>
          <w:szCs w:val="16"/>
        </w:rPr>
      </w:pPr>
    </w:p>
    <w:p w:rsidR="00BF5942" w:rsidRDefault="00BF5942" w:rsidP="00BF5942">
      <w:pPr>
        <w:jc w:val="both"/>
      </w:pPr>
      <w:r>
        <w:t xml:space="preserve">Voor de leerlingen is het wachten op de heilige Geest die Jezus hun beloofd heeft. Maar ze zijn niet angstig meer en ze hebben zich niet meer opgesloten. Sinds de hemelvaart van Jezus verwachten ze actief. Eerst hebben ze hun aantal op sterkte gebracht door een twaalfde apostel te kiezen, Mattias. Nu zijn ze bij elkaar op het Wekenfeest, het joodse Pinksterfeest. Zoals ze met Pasen met Jezus samen de bevrijding uit de slavernij van Egypte hebben gevierd, zo zitten ze nu opnieuw bij elkaar voor een volgend feest. Met het Wekenfeest wordt gevierd dat God zelf de Wet aan zijn volk heeft gegeven. En het is de gewoonte om op de avond voor dat Pinksterfeest gezamenlijk die Wet te bestuderen, en dat doen de leerlingen ook, op deze vijftigste dag. </w:t>
      </w:r>
    </w:p>
    <w:p w:rsidR="00BF5942" w:rsidRPr="009427A1" w:rsidRDefault="00BF5942" w:rsidP="00BF5942">
      <w:pPr>
        <w:jc w:val="both"/>
        <w:rPr>
          <w:sz w:val="16"/>
          <w:szCs w:val="16"/>
        </w:rPr>
      </w:pPr>
    </w:p>
    <w:p w:rsidR="00BF5942" w:rsidRDefault="00BF5942" w:rsidP="00BF5942">
      <w:pPr>
        <w:jc w:val="both"/>
      </w:pPr>
      <w:r>
        <w:t xml:space="preserve">Het klinkt misschien een beetje raar dat de joden feest vieren om een wet. Uiteraard zijn er regels nodig, maar wetten hebben bij heel wat mensen een negatieve klank, niet alleen in de samenleving, ook in de kerk. Mensen hebben de kerk zelfs verlaten omdat ze vonden dat al die wetten en geboden maar dienden om de mensen klein te houden en hun vrijheid in te perken. Maar diezelfde wetten maken het ons ook mogelijk om op een goede manier met elkaar om te gaan en elkaar te respecteren. Geboden en regels zijn bedoeld om ons leven te beschermen. Ze bieden onszelf en andere mensen veiligheid en speelruimte. </w:t>
      </w:r>
    </w:p>
    <w:p w:rsidR="00BF5942" w:rsidRPr="009427A1" w:rsidRDefault="00BF5942" w:rsidP="00BF5942">
      <w:pPr>
        <w:jc w:val="both"/>
        <w:rPr>
          <w:sz w:val="16"/>
          <w:szCs w:val="16"/>
        </w:rPr>
      </w:pPr>
    </w:p>
    <w:p w:rsidR="00BF5942" w:rsidRDefault="00BF5942" w:rsidP="00BF5942">
      <w:pPr>
        <w:jc w:val="both"/>
      </w:pPr>
      <w:r>
        <w:t xml:space="preserve">Zou het dat zijn wat de leerlingen in Jeruzalem tot andere mensen maakte? Dat ze met elkaar nadenken en discussiëren over de Wet en gaandeweg de bevrijdende kant van de Wet ontdekken? Als wetten knellen en geboden onderdrukken, dan zijn ze als het slavenjuk van Egypte. Die bevrijding uit de slavernij hebben we met Pasen gevierd. Een bevrijding die verder gaat dan Egypte: zelfs de dood is ons niet meer de baas, de Heer is verrezen! En die ervaring heeft de leerlingen hun angst doen overwinnen. </w:t>
      </w:r>
    </w:p>
    <w:p w:rsidR="00BF5942" w:rsidRPr="009427A1" w:rsidRDefault="00BF5942" w:rsidP="00BF5942">
      <w:pPr>
        <w:jc w:val="both"/>
        <w:rPr>
          <w:sz w:val="16"/>
          <w:szCs w:val="16"/>
        </w:rPr>
      </w:pPr>
    </w:p>
    <w:p w:rsidR="00BF5942" w:rsidRDefault="00BF5942" w:rsidP="00BF5942">
      <w:pPr>
        <w:jc w:val="both"/>
      </w:pPr>
      <w:r>
        <w:rPr>
          <w:i/>
        </w:rPr>
        <w:t>‘Ga, wees niet bang, en dien’</w:t>
      </w:r>
      <w:r>
        <w:t xml:space="preserve">, zei paus Franciscus tijdens de Wereldjongerendagen. Twee miljoen jongeren waren bij elkaar op het strand in Brazilië om ervan te getuigen dat er hoop </w:t>
      </w:r>
      <w:r>
        <w:lastRenderedPageBreak/>
        <w:t xml:space="preserve">is. Hoop op een wereld die vrede zal kennen en niet discrimineert, een wereld waarin niemand om zijn geloof, zijn geaardheid of overtuiging wordt vervolgd of gevangen zit. </w:t>
      </w:r>
    </w:p>
    <w:p w:rsidR="00BF5942" w:rsidRPr="009427A1" w:rsidRDefault="00BF5942" w:rsidP="00BF5942">
      <w:pPr>
        <w:jc w:val="both"/>
        <w:rPr>
          <w:sz w:val="16"/>
          <w:szCs w:val="16"/>
        </w:rPr>
      </w:pPr>
    </w:p>
    <w:p w:rsidR="00BF5942" w:rsidRDefault="00BF5942" w:rsidP="00BF5942">
      <w:pPr>
        <w:jc w:val="both"/>
      </w:pPr>
      <w:r>
        <w:t xml:space="preserve">Maar zo’n wereld komt er niet vanzelf. Er zijn zoveel mensen die een uitweg moeten zoeken uit de crisis, uit armoede en werkloosheid. Op zovele plaatsen zijn er onlusten, moeten mensen vluchten uit hun land, in wankele bootjes over de zee. Probeer daar maar iets aan te doen? En we voelen ons dan machteloos, als die angstige apostelen van voorheen, met de deuren op slot. Wat kunnen wij doen aan al die problemen? </w:t>
      </w:r>
    </w:p>
    <w:p w:rsidR="00BF5942" w:rsidRPr="009427A1" w:rsidRDefault="00BF5942" w:rsidP="00BF5942">
      <w:pPr>
        <w:jc w:val="both"/>
        <w:rPr>
          <w:sz w:val="16"/>
          <w:szCs w:val="16"/>
        </w:rPr>
      </w:pPr>
    </w:p>
    <w:p w:rsidR="00BF5942" w:rsidRDefault="00BF5942" w:rsidP="00BF5942">
      <w:pPr>
        <w:jc w:val="both"/>
      </w:pPr>
      <w:r>
        <w:t xml:space="preserve">Of zijn we als de apostelen die niet bij de pakken neerzitten? Ineens staan ze op, die vissers, die tollenaar of welk beroep ze daarvoor hadden. Ze spreken geen andere taal dan hun eigen moedertaal, maar te midden van al die pelgrims in Jeruzalem weten ze de juiste woorden te vinden. En die mensen die de leerlingen bezig horen, raken ook begeesterd, bijna dronken van de boodschap die ze te horen krijgen. Niet langer een Babylonische spraakverwarring , maar gedeelde vreugde en hoop. </w:t>
      </w:r>
    </w:p>
    <w:p w:rsidR="00BF5942" w:rsidRPr="009427A1" w:rsidRDefault="00BF5942" w:rsidP="00BF5942">
      <w:pPr>
        <w:jc w:val="both"/>
        <w:rPr>
          <w:sz w:val="16"/>
          <w:szCs w:val="16"/>
        </w:rPr>
      </w:pPr>
    </w:p>
    <w:p w:rsidR="00BF5942" w:rsidRDefault="00BF5942" w:rsidP="00BF5942">
      <w:pPr>
        <w:jc w:val="both"/>
      </w:pPr>
      <w:r>
        <w:rPr>
          <w:i/>
        </w:rPr>
        <w:t>‘Ga, wees niet bang en dien’</w:t>
      </w:r>
      <w:r>
        <w:t xml:space="preserve">, klonk het voor de jongeren tijdens de Wereldjongerendagen in Brazilië. Zo mag het ook voor ons zijn, vandaag op Pinksteren. Laat je zoals Petrus en de andere apostelen niet tegenhouden, niet door je machteloosheid, je angst, je teleurstelling. </w:t>
      </w:r>
      <w:r>
        <w:rPr>
          <w:i/>
        </w:rPr>
        <w:t>‘Vrede’</w:t>
      </w:r>
      <w:r>
        <w:t xml:space="preserve">, zegt Jezus tegen zijn leerlingen, </w:t>
      </w:r>
      <w:r>
        <w:rPr>
          <w:i/>
        </w:rPr>
        <w:t>‘en vergeef elkaars fouten’</w:t>
      </w:r>
      <w:r>
        <w:t xml:space="preserve">. Zo maakt ieder van ons ruimte voor de ander. Dat is de taal van de liefde, de taal van de Geest die iedereen verstaat. </w:t>
      </w:r>
    </w:p>
    <w:p w:rsidR="00BF5942" w:rsidRDefault="00BF5942" w:rsidP="00BF5942">
      <w:pPr>
        <w:jc w:val="both"/>
      </w:pPr>
      <w:r>
        <w:t>Zalig Pinksterfeest!</w:t>
      </w:r>
    </w:p>
    <w:p w:rsidR="00BF5942" w:rsidRDefault="00BF5942" w:rsidP="00BF5942">
      <w:pPr>
        <w:jc w:val="both"/>
      </w:pPr>
    </w:p>
    <w:p w:rsidR="00BF5942" w:rsidRDefault="00BF5942" w:rsidP="00BF5942">
      <w:pPr>
        <w:jc w:val="center"/>
      </w:pPr>
      <w:r>
        <w:rPr>
          <w:noProof/>
          <w:lang w:eastAsia="nl-BE"/>
        </w:rPr>
        <w:drawing>
          <wp:inline distT="0" distB="0" distL="0" distR="0">
            <wp:extent cx="4219575" cy="3962400"/>
            <wp:effectExtent l="0" t="0" r="9525" b="0"/>
            <wp:docPr id="1" name="Afbeelding 1" descr="http://upload.wikimedia.org/wikipedia/commons/1/18/Pinksteren_Giotto_Pad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1/18/Pinksteren_Giotto_Padu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19575" cy="3962400"/>
                    </a:xfrm>
                    <a:prstGeom prst="rect">
                      <a:avLst/>
                    </a:prstGeom>
                    <a:noFill/>
                    <a:ln>
                      <a:noFill/>
                    </a:ln>
                  </pic:spPr>
                </pic:pic>
              </a:graphicData>
            </a:graphic>
          </wp:inline>
        </w:drawing>
      </w:r>
    </w:p>
    <w:p w:rsidR="00BF5942" w:rsidRPr="009427A1" w:rsidRDefault="00BF5942" w:rsidP="00BF5942">
      <w:pPr>
        <w:jc w:val="center"/>
        <w:rPr>
          <w:i/>
          <w:sz w:val="20"/>
          <w:szCs w:val="20"/>
          <w:lang w:val="nl-NL"/>
        </w:rPr>
      </w:pPr>
      <w:r w:rsidRPr="009427A1">
        <w:rPr>
          <w:i/>
          <w:sz w:val="20"/>
          <w:szCs w:val="20"/>
          <w:lang w:val="nl-NL"/>
        </w:rPr>
        <w:t xml:space="preserve">Pinksteren, </w:t>
      </w:r>
      <w:proofErr w:type="spellStart"/>
      <w:r w:rsidRPr="009427A1">
        <w:rPr>
          <w:i/>
          <w:sz w:val="20"/>
          <w:szCs w:val="20"/>
          <w:lang w:val="nl-NL"/>
        </w:rPr>
        <w:t>Giotto</w:t>
      </w:r>
      <w:proofErr w:type="spellEnd"/>
      <w:r w:rsidRPr="009427A1">
        <w:rPr>
          <w:i/>
          <w:sz w:val="20"/>
          <w:szCs w:val="20"/>
          <w:lang w:val="nl-NL"/>
        </w:rPr>
        <w:t xml:space="preserve">, ca. 1305 </w:t>
      </w:r>
      <w:proofErr w:type="spellStart"/>
      <w:r w:rsidRPr="009427A1">
        <w:rPr>
          <w:i/>
          <w:sz w:val="20"/>
          <w:szCs w:val="20"/>
          <w:lang w:val="nl-NL"/>
        </w:rPr>
        <w:t>Scrovegni</w:t>
      </w:r>
      <w:proofErr w:type="spellEnd"/>
      <w:r w:rsidRPr="009427A1">
        <w:rPr>
          <w:i/>
          <w:sz w:val="20"/>
          <w:szCs w:val="20"/>
          <w:lang w:val="nl-NL"/>
        </w:rPr>
        <w:t xml:space="preserve"> </w:t>
      </w:r>
      <w:proofErr w:type="spellStart"/>
      <w:r w:rsidRPr="009427A1">
        <w:rPr>
          <w:i/>
          <w:sz w:val="20"/>
          <w:szCs w:val="20"/>
          <w:lang w:val="nl-NL"/>
        </w:rPr>
        <w:t>kapel,Padua</w:t>
      </w:r>
      <w:proofErr w:type="spellEnd"/>
    </w:p>
    <w:p w:rsidR="00BF5942" w:rsidRPr="009427A1" w:rsidRDefault="00BF5942" w:rsidP="00BF5942">
      <w:pPr>
        <w:jc w:val="center"/>
        <w:rPr>
          <w:lang w:val="nl-NL"/>
        </w:rPr>
      </w:pPr>
    </w:p>
    <w:p w:rsidR="00BF5942" w:rsidRDefault="00BF5942" w:rsidP="00BF5942">
      <w:pPr>
        <w:jc w:val="both"/>
        <w:rPr>
          <w:i/>
        </w:rPr>
      </w:pPr>
      <w:r>
        <w:rPr>
          <w:i/>
        </w:rPr>
        <w:t xml:space="preserve">Jan Verheyen – Lier. </w:t>
      </w:r>
    </w:p>
    <w:p w:rsidR="00BF5942" w:rsidRDefault="00BF5942" w:rsidP="00BF5942">
      <w:pPr>
        <w:jc w:val="both"/>
        <w:rPr>
          <w:i/>
        </w:rPr>
      </w:pPr>
      <w:r>
        <w:rPr>
          <w:i/>
        </w:rPr>
        <w:t>Pinksteren A – 8.6.2014</w:t>
      </w:r>
    </w:p>
    <w:p w:rsidR="00B71F9C" w:rsidRPr="00BF5942" w:rsidRDefault="00BF5942" w:rsidP="00BF5942">
      <w:pPr>
        <w:jc w:val="both"/>
        <w:rPr>
          <w:i/>
        </w:rPr>
      </w:pPr>
      <w:r>
        <w:rPr>
          <w:i/>
        </w:rPr>
        <w:t>(Inspiratie: o.a. Liturgiekatern, Jg. 1 nr. 5, juni/juli 2014, In uw midden. Liturgische uitgaven)</w:t>
      </w:r>
    </w:p>
    <w:sectPr w:rsidR="00B71F9C" w:rsidRPr="00BF59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5942"/>
    <w:rsid w:val="00A03A4F"/>
    <w:rsid w:val="00B71F9C"/>
    <w:rsid w:val="00BF594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F594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F5942"/>
    <w:rPr>
      <w:rFonts w:ascii="Tahoma" w:hAnsi="Tahoma" w:cs="Tahoma"/>
      <w:sz w:val="16"/>
      <w:szCs w:val="16"/>
    </w:rPr>
  </w:style>
  <w:style w:type="character" w:customStyle="1" w:styleId="BallontekstChar">
    <w:name w:val="Ballontekst Char"/>
    <w:basedOn w:val="Standaardalinea-lettertype"/>
    <w:link w:val="Ballontekst"/>
    <w:uiPriority w:val="99"/>
    <w:semiHidden/>
    <w:rsid w:val="00BF5942"/>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F594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F5942"/>
    <w:rPr>
      <w:rFonts w:ascii="Tahoma" w:hAnsi="Tahoma" w:cs="Tahoma"/>
      <w:sz w:val="16"/>
      <w:szCs w:val="16"/>
    </w:rPr>
  </w:style>
  <w:style w:type="character" w:customStyle="1" w:styleId="BallontekstChar">
    <w:name w:val="Ballontekst Char"/>
    <w:basedOn w:val="Standaardalinea-lettertype"/>
    <w:link w:val="Ballontekst"/>
    <w:uiPriority w:val="99"/>
    <w:semiHidden/>
    <w:rsid w:val="00BF5942"/>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835</Words>
  <Characters>4597</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2014-06-05T15:52:00Z</dcterms:created>
  <dcterms:modified xsi:type="dcterms:W3CDTF">2014-06-05T15:52:00Z</dcterms:modified>
</cp:coreProperties>
</file>