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17A5" w:rsidRPr="00C6624A" w:rsidRDefault="007917A5" w:rsidP="007917A5">
      <w:pPr>
        <w:jc w:val="both"/>
        <w:rPr>
          <w:i/>
        </w:rPr>
      </w:pPr>
      <w:r w:rsidRPr="00C6624A">
        <w:rPr>
          <w:b/>
          <w:u w:val="single"/>
        </w:rPr>
        <w:t>Homilie – Hoogfeest van het Heilig Sacrament – jaar A                                       22.06.2014</w:t>
      </w:r>
      <w:r w:rsidRPr="00C6624A">
        <w:rPr>
          <w:i/>
        </w:rPr>
        <w:br/>
        <w:t>Deuteronomium 8, 2-</w:t>
      </w:r>
      <w:proofErr w:type="spellStart"/>
      <w:r w:rsidRPr="00C6624A">
        <w:rPr>
          <w:i/>
        </w:rPr>
        <w:t>3.14b</w:t>
      </w:r>
      <w:proofErr w:type="spellEnd"/>
      <w:r w:rsidRPr="00C6624A">
        <w:rPr>
          <w:i/>
        </w:rPr>
        <w:t>-16a / 1 Korintiërs 10, 16-17 / Johannes 6, 51-58</w:t>
      </w:r>
    </w:p>
    <w:p w:rsidR="007917A5" w:rsidRPr="00C6624A" w:rsidRDefault="007917A5" w:rsidP="007917A5">
      <w:pPr>
        <w:jc w:val="both"/>
        <w:rPr>
          <w:i/>
        </w:rPr>
      </w:pPr>
    </w:p>
    <w:p w:rsidR="007917A5" w:rsidRPr="00C6624A" w:rsidRDefault="007917A5" w:rsidP="007917A5">
      <w:pPr>
        <w:jc w:val="both"/>
      </w:pPr>
      <w:r w:rsidRPr="00C6624A">
        <w:t xml:space="preserve">Jezus had een grote menigte te eten gegeven. ’t Was toen kort voor het paasfeest. En daarna had Hij zich in stilte teruggetrokken. Maar nog vol van die wonderlijke maaltijd met zoveel mensen, waren die mensen op zoek gegaan naar Jezus. En toen ze Hem tenslotte vonden, zei Jezus: </w:t>
      </w:r>
      <w:r w:rsidRPr="00C6624A">
        <w:rPr>
          <w:i/>
        </w:rPr>
        <w:t>‘Jullie zoeken Mij omdat je volop hebt kunnen eten, maar niet omdat je het teken wilt verstaan. Jullie moeten geen moeite doen voor voedsel dat vergaat, maar voor voedsel dat niet vergaat en eeuwig leven geeft.’</w:t>
      </w:r>
      <w:r w:rsidRPr="00C6624A">
        <w:t xml:space="preserve"> En nadat Hij een allusie had gemaakt op het mannawonder in de woestijn zei Hij: </w:t>
      </w:r>
      <w:r w:rsidRPr="00C6624A">
        <w:rPr>
          <w:i/>
        </w:rPr>
        <w:t>‘Het brood dat Ik jullie geef, is mijn leven zelf. Wie daarvan eet, zal niet sterven. Ik geef het jullie van Godswege om te leven, ja, Ik geef het voor het leven van de wereld.’</w:t>
      </w:r>
    </w:p>
    <w:p w:rsidR="007917A5" w:rsidRPr="00C6624A" w:rsidRDefault="007917A5" w:rsidP="007917A5">
      <w:pPr>
        <w:jc w:val="both"/>
        <w:rPr>
          <w:sz w:val="16"/>
          <w:szCs w:val="16"/>
        </w:rPr>
      </w:pPr>
    </w:p>
    <w:p w:rsidR="007917A5" w:rsidRPr="00C6624A" w:rsidRDefault="007917A5" w:rsidP="007917A5">
      <w:pPr>
        <w:jc w:val="both"/>
      </w:pPr>
      <w:r w:rsidRPr="00C6624A">
        <w:t xml:space="preserve">Daar begrepen zijn toehoorders niets van. Ze struikelden als het ware over deze woorden van Jezus. Hoe zou Hij zich letterlijk te eten kunnen geven? Maar Jezus bedoelt het anders: als je met Mij en mijn Vader verbonden wil blijven, aanvaard dan wie Ik wil zijn, hoe Ik mijzelf aan jullie wegschenk, met hart en ziel, met vlees en bloed, geheel en al. Dat bedoelde Hij met dat brood. En als je je zo voedt met mijn leven, zal ook jij leven ontvangen, en wel voor altijd, eeuwig leven. </w:t>
      </w:r>
    </w:p>
    <w:p w:rsidR="007917A5" w:rsidRPr="00C6624A" w:rsidRDefault="007917A5" w:rsidP="007917A5">
      <w:pPr>
        <w:jc w:val="both"/>
        <w:rPr>
          <w:sz w:val="16"/>
          <w:szCs w:val="16"/>
        </w:rPr>
      </w:pPr>
    </w:p>
    <w:p w:rsidR="007917A5" w:rsidRPr="00C6624A" w:rsidRDefault="007917A5" w:rsidP="007917A5">
      <w:pPr>
        <w:jc w:val="both"/>
      </w:pPr>
      <w:r w:rsidRPr="00C6624A">
        <w:t xml:space="preserve">Ons voeden met zijn leven – betekent dat niet: ons leven afstemmen op dat van Jezus? In heel ons doen en laten naar onze naaste zien met zijn ogen, kwetsbare mensen opbeuren met zijn handen, kinderen zegenen met zijn glimlach, zieken troosten met zijn woorden, en met zijn voeten de weg van de vrede bewandelen. En ook in zijn geest het brood met elkaar delen zoals Hij dat deed op de avond voor zijn lijden en sterven. Ontvangen en geven, je voeden met Hem en leven naar Hem, en zo de gedachtenis aan Hem levend houden. Dat is wat Jezus bedoelt met ‘brood van leven’. </w:t>
      </w:r>
    </w:p>
    <w:p w:rsidR="007917A5" w:rsidRPr="00C6624A" w:rsidRDefault="007917A5" w:rsidP="007917A5">
      <w:pPr>
        <w:jc w:val="both"/>
        <w:rPr>
          <w:sz w:val="16"/>
          <w:szCs w:val="16"/>
        </w:rPr>
      </w:pPr>
    </w:p>
    <w:p w:rsidR="007917A5" w:rsidRPr="00C6624A" w:rsidRDefault="007917A5" w:rsidP="007917A5">
      <w:pPr>
        <w:jc w:val="both"/>
      </w:pPr>
      <w:r w:rsidRPr="00C6624A">
        <w:t xml:space="preserve">De jonge kerk probeerde dat in praktijk te brengen door zo goed en zo kwaad als dat ging uit te groeien tot een </w:t>
      </w:r>
      <w:r w:rsidRPr="00C6624A">
        <w:rPr>
          <w:i/>
        </w:rPr>
        <w:t>communio</w:t>
      </w:r>
      <w:r w:rsidRPr="00C6624A">
        <w:t xml:space="preserve">, een gemeenschap die alles met elkaar deelde. En elke eerste dag van de week vierden ze dan ook die verbondenheid met elkaar. Ze dankten God – letterlijk </w:t>
      </w:r>
      <w:r w:rsidRPr="00C6624A">
        <w:rPr>
          <w:i/>
        </w:rPr>
        <w:t>eucharistie</w:t>
      </w:r>
      <w:r w:rsidRPr="00C6624A">
        <w:t xml:space="preserve"> – en braken het brood met elkaar ter gedachtenis aan Jezus: het ene brood, belichaming van zijn leven. </w:t>
      </w:r>
    </w:p>
    <w:p w:rsidR="007917A5" w:rsidRPr="00C6624A" w:rsidRDefault="007917A5" w:rsidP="007917A5">
      <w:pPr>
        <w:jc w:val="both"/>
        <w:rPr>
          <w:sz w:val="16"/>
          <w:szCs w:val="16"/>
        </w:rPr>
      </w:pPr>
    </w:p>
    <w:p w:rsidR="007917A5" w:rsidRPr="00C6624A" w:rsidRDefault="007917A5" w:rsidP="007917A5">
      <w:pPr>
        <w:jc w:val="both"/>
      </w:pPr>
      <w:r w:rsidRPr="00C6624A">
        <w:t xml:space="preserve">Welnu, zegt Paulus, zoals we hoorden in de tweede lezing, omdat het brood één is, vormen wij allen tezamen één lichaam, want allen hebben wij deel aan het ene brood, namelijk het leven van Jezus Christus zelf. Daarom staat ‘lichaam van Christus’ ook voor ons als beeld van gemeenschap, van Kerk. Samen vormen wij het lichaam van Christus. Als zijn volgelingen worden wij uitgenodigd – sterker, krijgen we de opdracht – om dat hoopvolle teken van het heilig sacrament vlees en bloed te doen worden in een leven van liefhebben en delen met mekaar. </w:t>
      </w:r>
    </w:p>
    <w:p w:rsidR="007917A5" w:rsidRPr="00C6624A" w:rsidRDefault="007917A5" w:rsidP="007917A5">
      <w:pPr>
        <w:jc w:val="both"/>
        <w:rPr>
          <w:sz w:val="16"/>
          <w:szCs w:val="16"/>
        </w:rPr>
      </w:pPr>
    </w:p>
    <w:p w:rsidR="007917A5" w:rsidRPr="00C6624A" w:rsidRDefault="007917A5" w:rsidP="007917A5">
      <w:pPr>
        <w:jc w:val="both"/>
      </w:pPr>
      <w:r w:rsidRPr="00C6624A">
        <w:t xml:space="preserve">Bij zijn afscheid vertrouwt Jezus zijn boodschap op aarde toe aan die kleine vriendenkring van zijn leerlingen. Hij weet en Hij vertrouwt erop dat Hij zijn Kerk kan achterlaten in de handen van zijn volgelingen, en Hij beseft dat deze wereld pas anders en nieuw zal worden als die volgelingen zich blijvend met elkaar verbonden weten en het leven met elkaar breken en delen. </w:t>
      </w:r>
    </w:p>
    <w:p w:rsidR="007917A5" w:rsidRPr="004E13D3" w:rsidRDefault="007917A5" w:rsidP="007917A5">
      <w:pPr>
        <w:jc w:val="both"/>
        <w:rPr>
          <w:sz w:val="16"/>
          <w:szCs w:val="16"/>
        </w:rPr>
      </w:pPr>
    </w:p>
    <w:p w:rsidR="007917A5" w:rsidRPr="00C6624A" w:rsidRDefault="007917A5" w:rsidP="007917A5">
      <w:pPr>
        <w:jc w:val="both"/>
      </w:pPr>
      <w:r w:rsidRPr="00C6624A">
        <w:t>Dat is de erfenis die Jezus aan zijn leerlingen achterlaat, zijn onvergankelijk testament. Ze zullen ontvangen wat ze zelf zijn, het lichaam van de He</w:t>
      </w:r>
      <w:r>
        <w:t>e</w:t>
      </w:r>
      <w:r w:rsidRPr="00C6624A">
        <w:t xml:space="preserve">r, het teken van Gods nabijheid. En dat is ook het testament dat Jezus aan ons nalaat. Hij voedt ons met zijn leven, opdat wij Hem zouden worden. Of zoals Paulus het zegde in de lezing: </w:t>
      </w:r>
      <w:r w:rsidRPr="00C6624A">
        <w:rPr>
          <w:i/>
        </w:rPr>
        <w:t xml:space="preserve">‘De beker der zegening, die wij </w:t>
      </w:r>
      <w:r w:rsidRPr="00C6624A">
        <w:rPr>
          <w:i/>
        </w:rPr>
        <w:lastRenderedPageBreak/>
        <w:t xml:space="preserve">zegenen, </w:t>
      </w:r>
      <w:r w:rsidR="00CE7BDF">
        <w:rPr>
          <w:i/>
        </w:rPr>
        <w:t xml:space="preserve">geeft ons gemeenschap met het bloed van Christus en het brood dat wij breken </w:t>
      </w:r>
      <w:r w:rsidRPr="00C6624A">
        <w:rPr>
          <w:i/>
        </w:rPr>
        <w:t>geeft ons gemeenschap met het lichaam van Christus. Omdat het brood één is, vormen wij allen tezamen één lichaam, want allemaal hebben wij deel aan het ene brood.’</w:t>
      </w:r>
      <w:r w:rsidRPr="00C6624A">
        <w:t xml:space="preserve"> </w:t>
      </w:r>
    </w:p>
    <w:p w:rsidR="007917A5" w:rsidRPr="004E13D3" w:rsidRDefault="007917A5" w:rsidP="007917A5">
      <w:pPr>
        <w:jc w:val="both"/>
        <w:rPr>
          <w:sz w:val="16"/>
          <w:szCs w:val="16"/>
        </w:rPr>
      </w:pPr>
    </w:p>
    <w:p w:rsidR="007917A5" w:rsidRPr="00C6624A" w:rsidRDefault="007917A5" w:rsidP="007917A5">
      <w:pPr>
        <w:jc w:val="both"/>
      </w:pPr>
      <w:r w:rsidRPr="00C6624A">
        <w:t>Het gaat hier wel degelijk om ons, het zijn wij die de beker zegenen en het ene brood delen. Eucharistie is een gemeenschappelijk gebeuren. Van ieder volgeling van Jezus wordt gevraagd daaraan bij te dragen, te doen wat bij ieder persoonlijk past, in woord, in zang en in gebaar, en dat alles ten dienste van het leven in deze wereld. Anders is het maar toneel!</w:t>
      </w:r>
    </w:p>
    <w:p w:rsidR="007917A5" w:rsidRPr="004E13D3" w:rsidRDefault="007917A5" w:rsidP="007917A5">
      <w:pPr>
        <w:jc w:val="both"/>
        <w:rPr>
          <w:sz w:val="16"/>
          <w:szCs w:val="16"/>
        </w:rPr>
      </w:pPr>
    </w:p>
    <w:p w:rsidR="007917A5" w:rsidRPr="00C6624A" w:rsidRDefault="007917A5" w:rsidP="007917A5">
      <w:pPr>
        <w:jc w:val="both"/>
      </w:pPr>
      <w:r w:rsidRPr="00C6624A">
        <w:t xml:space="preserve">De communie en heel het eucharistisch gebeuren houdt niet op bij de kerkmuren. We zijn en blijven verenigd met en in het lichaam van Christus als wij naar onze huizen gaan. We verspreiden ons de wereld in, ieder naar zijn eigen plaats en taak, maar we blijven wezenlijk verenigd in en met dat ene lichaam om zo Jezus’ boodschap handen en voeten te geven in ons eigen leven. In een wereld waarin veel mensen het gevoel hebben niet meer dan een nummer te zijn, mogen we als Kerk laten zien dat het anders kan. Mogen wij – als volgelingen van Jezus – zelf levend brood zijn voor mensen die hongeren naar een diepere zin in hun leven, voor mensen die hongeren naar vrede en gerechtigheid, die hongeren naar geborgenheid in God. </w:t>
      </w:r>
    </w:p>
    <w:p w:rsidR="007917A5" w:rsidRPr="004E13D3" w:rsidRDefault="007917A5" w:rsidP="007917A5">
      <w:pPr>
        <w:jc w:val="both"/>
        <w:rPr>
          <w:sz w:val="16"/>
          <w:szCs w:val="16"/>
        </w:rPr>
      </w:pPr>
    </w:p>
    <w:p w:rsidR="007917A5" w:rsidRPr="00C6624A" w:rsidRDefault="007917A5" w:rsidP="007917A5">
      <w:pPr>
        <w:jc w:val="both"/>
      </w:pPr>
      <w:r>
        <w:t>Als we straks in processie gaan zullen heel wat mensen</w:t>
      </w:r>
      <w:r w:rsidRPr="00C6624A">
        <w:t xml:space="preserve"> waarschijnlijk niet meer weten wat – of Wie – we meedragen in de monstrans onder een baldakijn. Als ze maar ervaren dat wij als volgeling van Jezus Hem meedragen in ons leven en dat leven met alle mensen willen delen. </w:t>
      </w:r>
    </w:p>
    <w:p w:rsidR="007917A5" w:rsidRPr="00C6624A" w:rsidRDefault="007917A5" w:rsidP="007917A5">
      <w:pPr>
        <w:jc w:val="both"/>
      </w:pPr>
    </w:p>
    <w:p w:rsidR="007917A5" w:rsidRPr="00C6624A" w:rsidRDefault="007917A5" w:rsidP="007917A5">
      <w:pPr>
        <w:jc w:val="center"/>
      </w:pPr>
      <w:r>
        <w:rPr>
          <w:noProof/>
          <w:lang w:eastAsia="nl-BE"/>
        </w:rPr>
        <w:drawing>
          <wp:inline distT="0" distB="0" distL="0" distR="0">
            <wp:extent cx="4572000" cy="3185160"/>
            <wp:effectExtent l="0" t="0" r="0" b="0"/>
            <wp:docPr id="1" name="Afbeelding 1" descr="C:\Users\PC\Documents\Sieger Köder schilderijen\2014_03_26\Laatste Avondma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ocuments\Sieger Köder schilderijen\2014_03_26\Laatste Avondmaa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0" cy="3185160"/>
                    </a:xfrm>
                    <a:prstGeom prst="rect">
                      <a:avLst/>
                    </a:prstGeom>
                    <a:noFill/>
                    <a:ln>
                      <a:noFill/>
                    </a:ln>
                  </pic:spPr>
                </pic:pic>
              </a:graphicData>
            </a:graphic>
          </wp:inline>
        </w:drawing>
      </w:r>
    </w:p>
    <w:p w:rsidR="007917A5" w:rsidRPr="00C6624A" w:rsidRDefault="007917A5" w:rsidP="007917A5">
      <w:pPr>
        <w:jc w:val="center"/>
        <w:rPr>
          <w:i/>
          <w:sz w:val="20"/>
          <w:szCs w:val="20"/>
        </w:rPr>
      </w:pPr>
      <w:r w:rsidRPr="00C6624A">
        <w:rPr>
          <w:i/>
          <w:sz w:val="20"/>
          <w:szCs w:val="20"/>
        </w:rPr>
        <w:t xml:space="preserve">Het Laatste Avondmaal, Sieger </w:t>
      </w:r>
      <w:proofErr w:type="spellStart"/>
      <w:r w:rsidRPr="00C6624A">
        <w:rPr>
          <w:i/>
          <w:sz w:val="20"/>
          <w:szCs w:val="20"/>
        </w:rPr>
        <w:t>Köder</w:t>
      </w:r>
      <w:proofErr w:type="spellEnd"/>
    </w:p>
    <w:p w:rsidR="007917A5" w:rsidRPr="00C6624A" w:rsidRDefault="007917A5" w:rsidP="007917A5">
      <w:pPr>
        <w:jc w:val="both"/>
      </w:pPr>
    </w:p>
    <w:p w:rsidR="007917A5" w:rsidRPr="00C6624A" w:rsidRDefault="007917A5" w:rsidP="007917A5">
      <w:pPr>
        <w:jc w:val="both"/>
        <w:rPr>
          <w:i/>
        </w:rPr>
      </w:pPr>
      <w:r w:rsidRPr="00C6624A">
        <w:rPr>
          <w:i/>
        </w:rPr>
        <w:t>Jan Verheyen – Lier</w:t>
      </w:r>
    </w:p>
    <w:p w:rsidR="007917A5" w:rsidRPr="00C6624A" w:rsidRDefault="007917A5" w:rsidP="007917A5">
      <w:pPr>
        <w:jc w:val="both"/>
        <w:rPr>
          <w:i/>
        </w:rPr>
      </w:pPr>
      <w:r w:rsidRPr="00C6624A">
        <w:rPr>
          <w:i/>
        </w:rPr>
        <w:t>Sacramentsdag A – 22.6.2014</w:t>
      </w:r>
    </w:p>
    <w:p w:rsidR="00FE3B2B" w:rsidRPr="007917A5" w:rsidRDefault="007917A5" w:rsidP="007917A5">
      <w:pPr>
        <w:jc w:val="both"/>
        <w:rPr>
          <w:i/>
        </w:rPr>
      </w:pPr>
      <w:r w:rsidRPr="00C6624A">
        <w:rPr>
          <w:i/>
        </w:rPr>
        <w:t>(Inspiratie: o.a. Liturgiekatern, Jg. 1 nr. 5, juni/juli 2014, In uw midden. Liturgische uitgaven)</w:t>
      </w:r>
      <w:bookmarkStart w:id="0" w:name="_GoBack"/>
      <w:bookmarkEnd w:id="0"/>
    </w:p>
    <w:sectPr w:rsidR="00FE3B2B" w:rsidRPr="007917A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17A5"/>
    <w:rsid w:val="007917A5"/>
    <w:rsid w:val="00CE7BDF"/>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917A5"/>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7917A5"/>
    <w:rPr>
      <w:rFonts w:ascii="Tahoma" w:hAnsi="Tahoma" w:cs="Tahoma"/>
      <w:sz w:val="16"/>
      <w:szCs w:val="16"/>
    </w:rPr>
  </w:style>
  <w:style w:type="character" w:customStyle="1" w:styleId="BallontekstChar">
    <w:name w:val="Ballontekst Char"/>
    <w:basedOn w:val="Standaardalinea-lettertype"/>
    <w:link w:val="Ballontekst"/>
    <w:uiPriority w:val="99"/>
    <w:semiHidden/>
    <w:rsid w:val="007917A5"/>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917A5"/>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7917A5"/>
    <w:rPr>
      <w:rFonts w:ascii="Tahoma" w:hAnsi="Tahoma" w:cs="Tahoma"/>
      <w:sz w:val="16"/>
      <w:szCs w:val="16"/>
    </w:rPr>
  </w:style>
  <w:style w:type="character" w:customStyle="1" w:styleId="BallontekstChar">
    <w:name w:val="Ballontekst Char"/>
    <w:basedOn w:val="Standaardalinea-lettertype"/>
    <w:link w:val="Ballontekst"/>
    <w:uiPriority w:val="99"/>
    <w:semiHidden/>
    <w:rsid w:val="007917A5"/>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842</Words>
  <Characters>4632</Characters>
  <Application>Microsoft Office Word</Application>
  <DocSecurity>0</DocSecurity>
  <Lines>38</Lines>
  <Paragraphs>10</Paragraphs>
  <ScaleCrop>false</ScaleCrop>
  <Company/>
  <LinksUpToDate>false</LinksUpToDate>
  <CharactersWithSpaces>5464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2014-06-18T16:53:00Z</dcterms:created>
  <dcterms:modified xsi:type="dcterms:W3CDTF">2014-06-22T06:57:00Z</dcterms:modified>
</cp:coreProperties>
</file>