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A5" w:rsidRPr="00B07307" w:rsidRDefault="00D877A5" w:rsidP="00D877A5">
      <w:pPr>
        <w:rPr>
          <w:b/>
          <w:i/>
          <w:u w:val="single"/>
        </w:rPr>
      </w:pPr>
      <w:r>
        <w:rPr>
          <w:b/>
          <w:u w:val="single"/>
        </w:rPr>
        <w:t xml:space="preserve">Homilie – Bedevaart naar Scherpenheuvel </w:t>
      </w:r>
      <w:r>
        <w:rPr>
          <w:b/>
          <w:i/>
          <w:u w:val="single"/>
        </w:rPr>
        <w:t xml:space="preserve">(OKRA en </w:t>
      </w:r>
      <w:proofErr w:type="spellStart"/>
      <w:r>
        <w:rPr>
          <w:b/>
          <w:i/>
          <w:u w:val="single"/>
        </w:rPr>
        <w:t>ZZ</w:t>
      </w:r>
      <w:proofErr w:type="spellEnd"/>
      <w:r>
        <w:rPr>
          <w:b/>
          <w:i/>
          <w:u w:val="single"/>
        </w:rPr>
        <w:t xml:space="preserve"> H. Hart)                     10.07.2014</w:t>
      </w:r>
    </w:p>
    <w:p w:rsidR="00D877A5" w:rsidRPr="00B07307" w:rsidRDefault="00D877A5" w:rsidP="00D877A5">
      <w:pPr>
        <w:rPr>
          <w:i/>
        </w:rPr>
      </w:pPr>
      <w:r>
        <w:rPr>
          <w:i/>
        </w:rPr>
        <w:t>Sefanja 3, 14-17 / Lucas 1, 39-56</w:t>
      </w:r>
    </w:p>
    <w:p w:rsidR="00D877A5" w:rsidRDefault="00D877A5" w:rsidP="00D877A5"/>
    <w:p w:rsidR="00D877A5" w:rsidRDefault="00D877A5" w:rsidP="00D877A5"/>
    <w:p w:rsidR="00D877A5" w:rsidRDefault="00D877A5" w:rsidP="00D877A5">
      <w:pPr>
        <w:jc w:val="both"/>
      </w:pPr>
      <w:r>
        <w:t xml:space="preserve">Twee vrouwen in verwachting ontmoeten elkaar, waarbij de oudste haar nichtje op een bijzondere wijze zegent. Ook Maria komt aan het woord, zij zingt haar </w:t>
      </w:r>
      <w:r>
        <w:rPr>
          <w:i/>
        </w:rPr>
        <w:t>Magnificat</w:t>
      </w:r>
      <w:r>
        <w:t>, haar loflied over de omgekeerde wereld van God.</w:t>
      </w:r>
    </w:p>
    <w:p w:rsidR="00D877A5" w:rsidRDefault="00D877A5" w:rsidP="00D877A5">
      <w:pPr>
        <w:jc w:val="both"/>
        <w:rPr>
          <w:sz w:val="16"/>
        </w:rPr>
      </w:pPr>
    </w:p>
    <w:p w:rsidR="00D877A5" w:rsidRDefault="00D877A5" w:rsidP="00D877A5">
      <w:pPr>
        <w:jc w:val="both"/>
      </w:pPr>
      <w:r>
        <w:t xml:space="preserve">Moest die ontmoeting tussen die twee vrouwen in onze dagen plaatsgevonden hebben, dan zou de pers daar wel weg mee weten. Het zou wel in de kranten komen en misschien zelfs op TV: over die echtgenote van een tempelpriester, die op haar oude dag nog in verwachting is geraakt, en over die nog heel jonge vrouw, niet van noemenswaardige afkomst, ook aanstaande moeder en ongehuwd. Ze zijn dan nog familie van mekaar. Goed voor een talkshow of alleszins een weekbladartikel over het feit dat beiden, biologisch gesproken, niet in verwachting kunnen zijn. </w:t>
      </w:r>
    </w:p>
    <w:p w:rsidR="00D877A5" w:rsidRDefault="00D877A5" w:rsidP="00D877A5">
      <w:pPr>
        <w:jc w:val="both"/>
        <w:rPr>
          <w:sz w:val="16"/>
        </w:rPr>
      </w:pPr>
    </w:p>
    <w:p w:rsidR="00D877A5" w:rsidRDefault="00D877A5" w:rsidP="00D877A5">
      <w:pPr>
        <w:jc w:val="both"/>
      </w:pPr>
      <w:r>
        <w:t>Als we dit verhaal met zulke ogen lezen, dan heeft het weinig boodschap in zich, hooguit wat sensatie. Dit verhaal heeft niets van doen met medische mirakelen. Het is veel boeiender én verwonderlijker. Want het gaat over het geloofsgeheim dat deze twee vrouwen in zich dragen, en waaraan ze het leven schenken: dat God, tegen alle dwarsbomende krachten in, toekomst wil voor zijn mensenkinderen.</w:t>
      </w:r>
    </w:p>
    <w:p w:rsidR="00D877A5" w:rsidRDefault="00D877A5" w:rsidP="00D877A5">
      <w:pPr>
        <w:jc w:val="both"/>
        <w:rPr>
          <w:sz w:val="16"/>
        </w:rPr>
      </w:pPr>
    </w:p>
    <w:p w:rsidR="00D877A5" w:rsidRDefault="00D877A5" w:rsidP="00D877A5">
      <w:pPr>
        <w:jc w:val="both"/>
      </w:pPr>
      <w:r>
        <w:t xml:space="preserve">Lucas vertelt het eigenlijk heel sober. Maria gaat met spoed op reis en begroet Elisabet in haar huis. Die groet doet het kindje van Elisabet opspringen. En dan 'schreeuwt ' Elisabet het uit. Ja, zo staat het er: ze schreeuwt het uit en dan zegent ze Maria en haar kindje, en ze feliciteert de jonge vrouw met haar geloof. Daarop gaat Maria juichen en zingen: een ongehoord krachtig lied over die omgekeerde wereld waar God mee verder wil. </w:t>
      </w:r>
    </w:p>
    <w:p w:rsidR="00D877A5" w:rsidRDefault="00D877A5" w:rsidP="00D877A5">
      <w:pPr>
        <w:jc w:val="both"/>
        <w:rPr>
          <w:sz w:val="16"/>
        </w:rPr>
      </w:pPr>
    </w:p>
    <w:p w:rsidR="00D877A5" w:rsidRDefault="00D877A5" w:rsidP="00D877A5">
      <w:pPr>
        <w:jc w:val="both"/>
      </w:pPr>
      <w:r>
        <w:t>Die ontmoeting van Maria en Elisabet is in de loop der eeuwen door heel wat kunstenaars uitgebeeld, op allerlei manieren, dikwijls heel lieflijk en vertederend. Het wordt nogal eens een aandoenlijk onderonsje van twee zwangere vrouwen, waarbij Maria uiteraard de ereplaats heeft, als aanstaande moeder van Jezus. Maar in het evangelie van Lucas, die aan vrouwen al een bijzondere plaats geeft, valt het op hoeveel er doorklinkt van de vrouwenverhalen uit het Eerste Testament. En dan krijgt heel dit gebeuren – en zeker het Magnificat – een sterk profetisch karakter. Die twee vrouwen leven allebei op de uitkijk, ze delen en dragen onder hun hart de nieuwe toekomst van God, zoals dat later door hun beide zonen zal verkondigd en belichaamd worden, zij het dan ieder met een eigen toonzetting. Die beide vrouwen delen in zusterlijk geloof het verlangen en de hoop op Gods bevrijding.</w:t>
      </w:r>
    </w:p>
    <w:p w:rsidR="00D877A5" w:rsidRDefault="00D877A5" w:rsidP="00D877A5">
      <w:pPr>
        <w:jc w:val="both"/>
        <w:rPr>
          <w:sz w:val="16"/>
        </w:rPr>
      </w:pPr>
    </w:p>
    <w:p w:rsidR="00D877A5" w:rsidRDefault="00D877A5" w:rsidP="00D877A5">
      <w:pPr>
        <w:jc w:val="both"/>
      </w:pPr>
      <w:r>
        <w:t xml:space="preserve">Het gaat in dit evangelie dus niet om een idyllisch tafereeltje of om een miraculeuze zwangerschap. Lucas heeft het over de geloofskant van ons mensenbestaan: dat God zich met de aarde bemoeit – en hoe! God wil een nieuwe toekomst scheppen, ondanks alle menselijke tegenkanting. En daarvan zingt Maria in haar </w:t>
      </w:r>
      <w:r>
        <w:rPr>
          <w:i/>
        </w:rPr>
        <w:t>Magnificat</w:t>
      </w:r>
      <w:r>
        <w:t>!</w:t>
      </w:r>
    </w:p>
    <w:p w:rsidR="00D877A5" w:rsidRDefault="00D877A5" w:rsidP="00D877A5">
      <w:pPr>
        <w:jc w:val="both"/>
        <w:rPr>
          <w:sz w:val="16"/>
        </w:rPr>
      </w:pPr>
    </w:p>
    <w:p w:rsidR="00D877A5" w:rsidRDefault="00D877A5" w:rsidP="00D877A5">
      <w:pPr>
        <w:jc w:val="both"/>
      </w:pPr>
      <w:r>
        <w:t xml:space="preserve">Maria is dus eigenlijk een profetes. Ze heeft in de loop der eeuwen heel wat bijzondere bijnamen gekregen, een hele litanie. Maar al die namen hebben haar dikwijls ofwel de hemel </w:t>
      </w:r>
      <w:proofErr w:type="spellStart"/>
      <w:r>
        <w:t>ingeprezen</w:t>
      </w:r>
      <w:proofErr w:type="spellEnd"/>
      <w:r>
        <w:t xml:space="preserve">, ofwel vroom en gehoorzaam op de achtergrond gedrukt. Maar zij is een profetische vrouw, die midden in de wereld staat, strijdbaar, met vuur en met een eigen visie. Het is een en al kracht wat ze zegt en zingt. Ze heeft het over God die een complete revolutie wil, alles ondersteboven: machthebbers van de troon, vernederden krijgen een hoge plaats. Wie zich boven anderen verheven wanen, worden uiteengedreven. </w:t>
      </w:r>
    </w:p>
    <w:p w:rsidR="00D877A5" w:rsidRDefault="00D877A5" w:rsidP="00D877A5">
      <w:pPr>
        <w:jc w:val="both"/>
      </w:pPr>
      <w:r>
        <w:lastRenderedPageBreak/>
        <w:t xml:space="preserve">Maria is eigenlijk helemaal opgeladen door de geest van de </w:t>
      </w:r>
      <w:proofErr w:type="spellStart"/>
      <w:r>
        <w:t>aartsmoeders</w:t>
      </w:r>
      <w:proofErr w:type="spellEnd"/>
      <w:r>
        <w:t xml:space="preserve"> van Israël, van Sara en Rachel, van Hanna en </w:t>
      </w:r>
      <w:proofErr w:type="spellStart"/>
      <w:r>
        <w:t>Mirjam</w:t>
      </w:r>
      <w:proofErr w:type="spellEnd"/>
      <w:r>
        <w:t>; zij is vol van de geest van de profeten, ja, ze is vol van de Geest van God zelf. Haar zoon Jezus zal het van geen vreemde hebben.</w:t>
      </w:r>
    </w:p>
    <w:p w:rsidR="00D877A5" w:rsidRDefault="00D877A5" w:rsidP="00D877A5">
      <w:pPr>
        <w:jc w:val="both"/>
        <w:rPr>
          <w:sz w:val="16"/>
        </w:rPr>
      </w:pPr>
    </w:p>
    <w:p w:rsidR="00D877A5" w:rsidRDefault="00D877A5" w:rsidP="00D877A5">
      <w:pPr>
        <w:jc w:val="both"/>
      </w:pPr>
      <w:r>
        <w:t xml:space="preserve">Het heeft nog altijd zin dat we vandaag, in onze tijd, deze woorden beluisteren. Het gaat erover dat God met ons bezig is en hoe Hij met ons bezig is. Het gaat om Gods kracht, die werkzaam blijft van generatie op generatie. En het gaat er dan vooral om of we daarvoor willen openstaan, of we daarnaar durven verlangen. </w:t>
      </w:r>
    </w:p>
    <w:p w:rsidR="00D877A5" w:rsidRDefault="00D877A5" w:rsidP="00D877A5">
      <w:pPr>
        <w:jc w:val="both"/>
      </w:pPr>
      <w:r>
        <w:t xml:space="preserve">Want als we kijken naar onze wereld, dan zien we dat het nog altijd jachten en jagen is, winst maken, brood en spelen. Er wordt met de </w:t>
      </w:r>
      <w:proofErr w:type="spellStart"/>
      <w:r>
        <w:t>ellebogen</w:t>
      </w:r>
      <w:proofErr w:type="spellEnd"/>
      <w:r>
        <w:t xml:space="preserve"> gewerkt, en veel meer dan dat. Hele volkeren worden getiranniseerd, gekleineerd en gedood.</w:t>
      </w:r>
    </w:p>
    <w:p w:rsidR="00D877A5" w:rsidRDefault="00D877A5" w:rsidP="00D877A5">
      <w:pPr>
        <w:jc w:val="both"/>
      </w:pPr>
      <w:r>
        <w:t>God kan dat niet aanzien, verkondigt ons Maria en zij schreeuwt in haar Magnificat om mededogen. En zij nodigt ons uit om mee met haar Gods wegen te gaan.</w:t>
      </w:r>
    </w:p>
    <w:p w:rsidR="00D877A5" w:rsidRDefault="00D877A5" w:rsidP="00D877A5">
      <w:pPr>
        <w:jc w:val="both"/>
        <w:rPr>
          <w:sz w:val="16"/>
        </w:rPr>
      </w:pPr>
    </w:p>
    <w:p w:rsidR="00D877A5" w:rsidRDefault="00D877A5" w:rsidP="00D877A5">
      <w:pPr>
        <w:jc w:val="both"/>
      </w:pPr>
      <w:r>
        <w:t>Willen we mee bidden voor een goddelijke toekomst voor onze mensenwereld. En willen wij op onze plaats, in ons eigen kleine wereldje, mee werken aan die wereld van God. Dan is het goed dat wij hier nu bij Maria zijn en een stukje van haar wensdroom waarmaken. Zij zal wel helpen onze dromen waar te maken.</w:t>
      </w:r>
    </w:p>
    <w:p w:rsidR="00D877A5" w:rsidRDefault="00D877A5" w:rsidP="00D877A5">
      <w:pPr>
        <w:jc w:val="both"/>
      </w:pPr>
    </w:p>
    <w:p w:rsidR="00D877A5" w:rsidRDefault="00D877A5" w:rsidP="00D877A5">
      <w:pPr>
        <w:jc w:val="center"/>
      </w:pPr>
      <w:r>
        <w:rPr>
          <w:noProof/>
        </w:rPr>
        <w:drawing>
          <wp:inline distT="0" distB="0" distL="0" distR="0">
            <wp:extent cx="3321050" cy="4462145"/>
            <wp:effectExtent l="0" t="0" r="0" b="0"/>
            <wp:docPr id="1" name="Afbeelding 1" descr="bezoek_van_maria_aan_nicht_elisa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oek_van_maria_aan_nicht_elisabe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050" cy="4462145"/>
                    </a:xfrm>
                    <a:prstGeom prst="rect">
                      <a:avLst/>
                    </a:prstGeom>
                    <a:noFill/>
                    <a:ln>
                      <a:noFill/>
                    </a:ln>
                  </pic:spPr>
                </pic:pic>
              </a:graphicData>
            </a:graphic>
          </wp:inline>
        </w:drawing>
      </w:r>
    </w:p>
    <w:p w:rsidR="00D877A5" w:rsidRPr="00D87059" w:rsidRDefault="00D877A5" w:rsidP="00D877A5">
      <w:pPr>
        <w:jc w:val="center"/>
        <w:rPr>
          <w:i/>
          <w:sz w:val="20"/>
        </w:rPr>
      </w:pPr>
      <w:r>
        <w:rPr>
          <w:i/>
          <w:sz w:val="20"/>
        </w:rPr>
        <w:t xml:space="preserve">Maria Bezoek, </w:t>
      </w:r>
      <w:r w:rsidRPr="00D87059">
        <w:rPr>
          <w:i/>
          <w:sz w:val="20"/>
        </w:rPr>
        <w:t>Boekverluchting</w:t>
      </w:r>
      <w:r>
        <w:rPr>
          <w:i/>
          <w:sz w:val="20"/>
        </w:rPr>
        <w:t xml:space="preserve"> uit de </w:t>
      </w:r>
      <w:r w:rsidRPr="006F704F">
        <w:rPr>
          <w:i/>
          <w:sz w:val="20"/>
        </w:rPr>
        <w:t>'</w:t>
      </w:r>
      <w:proofErr w:type="spellStart"/>
      <w:r w:rsidRPr="006F704F">
        <w:rPr>
          <w:i/>
          <w:sz w:val="20"/>
        </w:rPr>
        <w:t>Très</w:t>
      </w:r>
      <w:proofErr w:type="spellEnd"/>
      <w:r w:rsidRPr="006F704F">
        <w:rPr>
          <w:i/>
          <w:sz w:val="20"/>
        </w:rPr>
        <w:t xml:space="preserve"> Riches </w:t>
      </w:r>
      <w:proofErr w:type="spellStart"/>
      <w:r w:rsidRPr="006F704F">
        <w:rPr>
          <w:i/>
          <w:sz w:val="20"/>
        </w:rPr>
        <w:t>Heures</w:t>
      </w:r>
      <w:proofErr w:type="spellEnd"/>
      <w:r w:rsidRPr="006F704F">
        <w:rPr>
          <w:i/>
          <w:sz w:val="20"/>
        </w:rPr>
        <w:t>'</w:t>
      </w:r>
      <w:r w:rsidRPr="00D87059">
        <w:rPr>
          <w:i/>
          <w:sz w:val="20"/>
        </w:rPr>
        <w:t>, Gebroeders Van Limburg, 1400-1416</w:t>
      </w:r>
    </w:p>
    <w:p w:rsidR="00D877A5" w:rsidRDefault="00D877A5" w:rsidP="00D877A5">
      <w:pPr>
        <w:jc w:val="both"/>
      </w:pPr>
    </w:p>
    <w:p w:rsidR="00D877A5" w:rsidRDefault="00D877A5" w:rsidP="00D877A5">
      <w:pPr>
        <w:jc w:val="both"/>
        <w:rPr>
          <w:i/>
        </w:rPr>
      </w:pPr>
      <w:r>
        <w:rPr>
          <w:i/>
        </w:rPr>
        <w:t>Jan Verheyen – Lier.</w:t>
      </w:r>
    </w:p>
    <w:p w:rsidR="00D877A5" w:rsidRDefault="00D877A5" w:rsidP="00D877A5">
      <w:pPr>
        <w:jc w:val="both"/>
        <w:rPr>
          <w:i/>
        </w:rPr>
      </w:pPr>
      <w:r>
        <w:rPr>
          <w:i/>
        </w:rPr>
        <w:t>Bedevaart Scherpenheuvel – 10.7.2014</w:t>
      </w:r>
    </w:p>
    <w:p w:rsidR="00FE3B2B" w:rsidRPr="00D877A5" w:rsidRDefault="00D877A5" w:rsidP="00D877A5">
      <w:pPr>
        <w:jc w:val="both"/>
        <w:rPr>
          <w:i/>
        </w:rPr>
      </w:pPr>
      <w:r>
        <w:rPr>
          <w:i/>
        </w:rPr>
        <w:t xml:space="preserve">(Inspiratie: o.a. Jan GROOT en Henk </w:t>
      </w:r>
      <w:proofErr w:type="spellStart"/>
      <w:r>
        <w:rPr>
          <w:i/>
        </w:rPr>
        <w:t>SECHTERBERGER</w:t>
      </w:r>
      <w:proofErr w:type="spellEnd"/>
      <w:r>
        <w:rPr>
          <w:i/>
        </w:rPr>
        <w:t>, Doorgegeven. Overwegingen en gebeden bij de tijden van het jaar en bij bijzondere gelegenheden, Gooi en Sticht, Kampen – 2003 – herwerking preek 11.5.2004)</w:t>
      </w:r>
      <w:bookmarkStart w:id="0" w:name="_GoBack"/>
      <w:bookmarkEnd w:id="0"/>
    </w:p>
    <w:sectPr w:rsidR="00FE3B2B" w:rsidRPr="00D877A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A5"/>
    <w:rsid w:val="00D877A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7A5"/>
    <w:pPr>
      <w:spacing w:after="0" w:line="240" w:lineRule="auto"/>
    </w:pPr>
    <w:rPr>
      <w:rFonts w:ascii="Times New Roman" w:eastAsia="Times New Roman" w:hAnsi="Times New Roman" w:cs="Times New Roman"/>
      <w:sz w:val="24"/>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877A5"/>
    <w:rPr>
      <w:rFonts w:ascii="Tahoma" w:hAnsi="Tahoma" w:cs="Tahoma"/>
      <w:sz w:val="16"/>
      <w:szCs w:val="16"/>
    </w:rPr>
  </w:style>
  <w:style w:type="character" w:customStyle="1" w:styleId="BallontekstChar">
    <w:name w:val="Ballontekst Char"/>
    <w:basedOn w:val="Standaardalinea-lettertype"/>
    <w:link w:val="Ballontekst"/>
    <w:uiPriority w:val="99"/>
    <w:semiHidden/>
    <w:rsid w:val="00D877A5"/>
    <w:rPr>
      <w:rFonts w:ascii="Tahoma" w:eastAsia="Times New Roman"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7A5"/>
    <w:pPr>
      <w:spacing w:after="0" w:line="240" w:lineRule="auto"/>
    </w:pPr>
    <w:rPr>
      <w:rFonts w:ascii="Times New Roman" w:eastAsia="Times New Roman" w:hAnsi="Times New Roman" w:cs="Times New Roman"/>
      <w:sz w:val="24"/>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877A5"/>
    <w:rPr>
      <w:rFonts w:ascii="Tahoma" w:hAnsi="Tahoma" w:cs="Tahoma"/>
      <w:sz w:val="16"/>
      <w:szCs w:val="16"/>
    </w:rPr>
  </w:style>
  <w:style w:type="character" w:customStyle="1" w:styleId="BallontekstChar">
    <w:name w:val="Ballontekst Char"/>
    <w:basedOn w:val="Standaardalinea-lettertype"/>
    <w:link w:val="Ballontekst"/>
    <w:uiPriority w:val="99"/>
    <w:semiHidden/>
    <w:rsid w:val="00D877A5"/>
    <w:rPr>
      <w:rFonts w:ascii="Tahoma" w:eastAsia="Times New Roman" w:hAnsi="Tahoma" w:cs="Tahoma"/>
      <w:sz w:val="16"/>
      <w:szCs w:val="1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2014-07-09T13:52:00Z</dcterms:created>
  <dcterms:modified xsi:type="dcterms:W3CDTF">2014-07-09T13:53:00Z</dcterms:modified>
</cp:coreProperties>
</file>