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870" w:rsidRDefault="00646870" w:rsidP="00646870">
      <w:pPr>
        <w:jc w:val="both"/>
      </w:pPr>
      <w:r>
        <w:rPr>
          <w:b/>
          <w:u w:val="single"/>
        </w:rPr>
        <w:t>Homilie – Zeventiende zondag door het j</w:t>
      </w:r>
      <w:r w:rsidR="00685DC8">
        <w:rPr>
          <w:b/>
          <w:u w:val="single"/>
        </w:rPr>
        <w:t xml:space="preserve">aar – jaar A </w:t>
      </w:r>
      <w:r>
        <w:rPr>
          <w:b/>
          <w:u w:val="single"/>
        </w:rPr>
        <w:t xml:space="preserve">                                          27.07.2014</w:t>
      </w:r>
      <w:r>
        <w:rPr>
          <w:i/>
        </w:rPr>
        <w:br/>
        <w:t>1 Koningen 3, 5.7-12 / Matteüs 13, 44-52</w:t>
      </w:r>
    </w:p>
    <w:p w:rsidR="00646870" w:rsidRDefault="00646870" w:rsidP="00646870">
      <w:pPr>
        <w:jc w:val="both"/>
      </w:pPr>
    </w:p>
    <w:p w:rsidR="00646870" w:rsidRDefault="00646870" w:rsidP="00646870">
      <w:pPr>
        <w:jc w:val="both"/>
      </w:pPr>
      <w:r>
        <w:t xml:space="preserve">Eigenlijk gaat het er in de parabels in het evangelie van vandaag nogal roekeloos aan toe. Een man verkoopt alles wat hij bezit omwille van een schat in een akker, </w:t>
      </w:r>
      <w:r w:rsidR="00685DC8">
        <w:t>e</w:t>
      </w:r>
      <w:r>
        <w:t>en andere doet hetzelfde om een waardevolle parel te kunnen kopen. Dat is natuurlijk hun volste recht, zou je kunnen zeggen</w:t>
      </w:r>
      <w:r w:rsidR="00685DC8">
        <w:t>,</w:t>
      </w:r>
      <w:r>
        <w:t xml:space="preserve"> en misschien dat sommigen hier in de kerk dat ook zouden doen. Maar het gaat toch wel om meer. </w:t>
      </w:r>
    </w:p>
    <w:p w:rsidR="00646870" w:rsidRPr="006478CE" w:rsidRDefault="00646870" w:rsidP="00646870">
      <w:pPr>
        <w:jc w:val="both"/>
        <w:rPr>
          <w:sz w:val="16"/>
          <w:szCs w:val="16"/>
        </w:rPr>
      </w:pPr>
    </w:p>
    <w:p w:rsidR="00646870" w:rsidRDefault="00646870" w:rsidP="00646870">
      <w:pPr>
        <w:jc w:val="both"/>
      </w:pPr>
      <w:r>
        <w:t xml:space="preserve">Jezus vertelt ons deze gelijkenissen om iets te zeggen over het Rijk der hemelen. De ontdekking van de schat en de parel zijn zo belangrijk dat de gelukkige vinder opgeroepen wordt om zijn vondst juist te beoordelen, de nodige conclusies eruit te trekken en onmiddellijk op te treden. Dat doen de beide mannen in het evangelie. Zij passen het bekende drieluik toe dat Cardijn ook zijn kajotters voorhield: zien – oordelen – handelen. En ook wij worden uitgenodigd op dezelfde manier te reageren als het om Gods Koninkrijk gaat. </w:t>
      </w:r>
    </w:p>
    <w:p w:rsidR="00646870" w:rsidRPr="006478CE" w:rsidRDefault="00646870" w:rsidP="00646870">
      <w:pPr>
        <w:jc w:val="both"/>
        <w:rPr>
          <w:sz w:val="16"/>
          <w:szCs w:val="16"/>
        </w:rPr>
      </w:pPr>
    </w:p>
    <w:p w:rsidR="00646870" w:rsidRDefault="00646870" w:rsidP="00646870">
      <w:pPr>
        <w:jc w:val="both"/>
      </w:pPr>
      <w:r>
        <w:t xml:space="preserve">Een eerste vraag is dan wellicht: wat bedoelt Jezus met het Rijk der hemelen? De gelijkenissen geven ons verschillende antwoorden, maar het zijn nogal vage antwoorden. De beeldtaal die hier gebruikt wordt is eerder suggestief dan exact beschrijvend. Maar dat geeft ons de kans deze parabels te toetsen aan eigen ervaringen. En ook om zelf dat drieluik – zien, oordelen en handelen – toe te passen. </w:t>
      </w:r>
    </w:p>
    <w:p w:rsidR="00646870" w:rsidRPr="006478CE" w:rsidRDefault="00646870" w:rsidP="00646870">
      <w:pPr>
        <w:jc w:val="both"/>
        <w:rPr>
          <w:sz w:val="16"/>
          <w:szCs w:val="16"/>
        </w:rPr>
      </w:pPr>
    </w:p>
    <w:p w:rsidR="00646870" w:rsidRDefault="00646870" w:rsidP="00646870">
      <w:pPr>
        <w:jc w:val="both"/>
      </w:pPr>
      <w:r>
        <w:t xml:space="preserve">Zowel de schat als de parel zijn aanvankelijk verborgen. Als bij toeval worden ze ontdekt: de schat in een akker, de parel tussen andere parels. Blijkbaar zien die twee mannen meer dan gewoonlijk, hebben zij een bijzonder waarnemingsvermogen. Wat zegt ons dat over Gods koninkrijk? Volgens Jezus is het verborgen aanwezig in de akker van de wereld, maar laat het zich zoeken en ook vinden. Het is verrassend dichtbij, maar wil in alle vrijheid </w:t>
      </w:r>
      <w:r w:rsidR="00685DC8">
        <w:t>h</w:t>
      </w:r>
      <w:r>
        <w:t xml:space="preserve">erkend worden. Het heeft een alledaagse verschijningsvorm, maar stijgt toch boven het gewone uit. </w:t>
      </w:r>
    </w:p>
    <w:p w:rsidR="00646870" w:rsidRPr="006478CE" w:rsidRDefault="00646870" w:rsidP="00646870">
      <w:pPr>
        <w:jc w:val="both"/>
        <w:rPr>
          <w:sz w:val="16"/>
          <w:szCs w:val="16"/>
        </w:rPr>
      </w:pPr>
    </w:p>
    <w:p w:rsidR="00646870" w:rsidRDefault="00646870" w:rsidP="00646870">
      <w:pPr>
        <w:jc w:val="both"/>
      </w:pPr>
      <w:r>
        <w:t xml:space="preserve">Het belangrijkste moment in de parabel is het ogenblik van de ontdekking. Dat moment is zo doorslaggevend dat alles wat erop volgt als een vanzelfsprekendheid eruit voortvloeit. Van wie of wat het initiatief uitgaat, is niet zo duidelijk. Wie of wat de vonk doet overslaan van de schat naar de man of van de koopman naar de parel wordt niet gezegd. Hoe dan ook, het gebeurt en het brengt een grote vreugde teweeg. </w:t>
      </w:r>
    </w:p>
    <w:p w:rsidR="00646870" w:rsidRPr="006478CE" w:rsidRDefault="00646870" w:rsidP="00646870">
      <w:pPr>
        <w:jc w:val="both"/>
        <w:rPr>
          <w:sz w:val="16"/>
          <w:szCs w:val="16"/>
        </w:rPr>
      </w:pPr>
    </w:p>
    <w:p w:rsidR="00646870" w:rsidRDefault="00646870" w:rsidP="00646870">
      <w:pPr>
        <w:jc w:val="both"/>
      </w:pPr>
      <w:r>
        <w:t xml:space="preserve">Misschien hebben wij ook zulke ervaringen? Soms gaat het om gewone voorvallen die we moeilijk met anderen kunnen delen, maar die voor ons zo waardevol geworden zijn omdat ze ons in aanraking brachten met een diepere werkelijkheid en ons de ogen openden voor de aanwezigheid van God in ons leven. Zo komt iemand tot het besef dat zijn bestaan pure gave is. Zo dringt het plots tot iemand door dat zijn of haar zoeken naar God voorafgegaan wordt door Gods zoeken naar hem of haar, dat hij of zij meer bemind dan ze zelf in staat zijn. Die schat en die parel kan je terugvinden in alle mogelijke variaties, naargelang de concrete levenssituaties die zich voordoen. Het zijn bijzondere momenten in ons leven die we misschien liever voor onszelf houden omdat ze zo persoonlijk en zo kostbaar zijn. </w:t>
      </w:r>
    </w:p>
    <w:p w:rsidR="00646870" w:rsidRPr="006478CE" w:rsidRDefault="00646870" w:rsidP="00646870">
      <w:pPr>
        <w:jc w:val="both"/>
        <w:rPr>
          <w:sz w:val="16"/>
          <w:szCs w:val="16"/>
        </w:rPr>
      </w:pPr>
    </w:p>
    <w:p w:rsidR="00646870" w:rsidRDefault="00646870" w:rsidP="00646870">
      <w:pPr>
        <w:jc w:val="both"/>
      </w:pPr>
      <w:r>
        <w:t xml:space="preserve">Het vinden van die schat en die parel hebben vérstrekkende gevolgen. De beide mannen verkopen alles, ze hebben de ontdekking van hun leven gedaan en willen die niet meer verliezen. Jezus vergelijkt het Rijk der hemelen met die verbazingwekkende reactie. Heel dikwijls in de parabels van Jezus gaat het om verrassende dingen. Een mosterdzaadje groeit uit tot een grote boom; een landeigenaar betaalt de werkers van het elfde uur evenveel als die van het eerste; armen en kreupelen zijn te gast op een feestmaal. Dat ‘ongewone’ zien we ook in het leven van Jezus. Hij raakt melaatsen aan en geneest hen, zelfs op sabbat. Hij neemt het </w:t>
      </w:r>
      <w:r>
        <w:lastRenderedPageBreak/>
        <w:t xml:space="preserve">op voor zondaars en ontmoet geregeld tollenaars. Overal waar het Rijk Gods ter sprake komt én gebeurt, verlopen de dingen anders dan gewoonlijk en gebeurt er een ommekeer bij mensen. </w:t>
      </w:r>
    </w:p>
    <w:p w:rsidR="00646870" w:rsidRPr="006478CE" w:rsidRDefault="00646870" w:rsidP="00646870">
      <w:pPr>
        <w:jc w:val="both"/>
        <w:rPr>
          <w:sz w:val="16"/>
          <w:szCs w:val="16"/>
        </w:rPr>
      </w:pPr>
    </w:p>
    <w:p w:rsidR="00646870" w:rsidRDefault="00646870" w:rsidP="00646870">
      <w:pPr>
        <w:jc w:val="both"/>
      </w:pPr>
      <w:r>
        <w:t xml:space="preserve">Kunnen wij die lijn doortrekken tot op vandaag? Want het Rijk der hemelen behoort niet tot een ver verleden of een ongekende toekomst. Het is een altijd opnieuw nieuwe wereld zoals God die droomt en in Jezus gestalte kreeg. Die Jezus blijft mensen bezielen tot verrassende dingen, maar heel dikwijls ook gewone en toch ook ongewone dingen. Ik denk aan een huismoeder die naast haar gezin ook aandacht heeft voor een zorgbehoevende buur; jonge mensen die zich inzetten in de catechese, maar evengoed drukbezette mensen die dat er nog bijnemen; de inzet voor kansarmen; vrijwilligerswerk op palliatieve. En zoveel meer. Waarom zij dat doen komt meestal niet ter sprake, maar je merkt aan hun doorzettingsvermogen dat zij een verborgen schat in zich dragen. En ze tonen ons iets van Gods koninkrijk. </w:t>
      </w:r>
    </w:p>
    <w:p w:rsidR="00646870" w:rsidRPr="006478CE" w:rsidRDefault="00646870" w:rsidP="00646870">
      <w:pPr>
        <w:jc w:val="both"/>
        <w:rPr>
          <w:sz w:val="16"/>
          <w:szCs w:val="16"/>
        </w:rPr>
      </w:pPr>
    </w:p>
    <w:p w:rsidR="00646870" w:rsidRDefault="00685DC8" w:rsidP="00646870">
      <w:pPr>
        <w:jc w:val="both"/>
      </w:pPr>
      <w:r>
        <w:t>Maar éé</w:t>
      </w:r>
      <w:r w:rsidR="00646870">
        <w:t xml:space="preserve">n iets is toch wel duidelijk: die twee mannen gingen – ook al denken wij misschien dat ze roekeloos zijn – toch doordacht te werk. Zij kiezen en beslissen en zijn er bovendien nog blij om. Mogen wij dezelfde vreugde ervaren aan ons werken voor het Rijk Gods. Vragen we daartoe – zoals koning Salomo in de eerste lezing – de nodige wijsheid en een opmerkzame geest. </w:t>
      </w:r>
    </w:p>
    <w:p w:rsidR="00646870" w:rsidRDefault="00646870" w:rsidP="00646870">
      <w:pPr>
        <w:jc w:val="both"/>
      </w:pPr>
    </w:p>
    <w:p w:rsidR="00646870" w:rsidRDefault="00646870" w:rsidP="00646870">
      <w:pPr>
        <w:jc w:val="center"/>
      </w:pPr>
      <w:r>
        <w:rPr>
          <w:noProof/>
          <w:lang w:eastAsia="nl-BE"/>
        </w:rPr>
        <w:drawing>
          <wp:inline distT="0" distB="0" distL="0" distR="0">
            <wp:extent cx="3329940" cy="4389120"/>
            <wp:effectExtent l="0" t="0" r="3810" b="0"/>
            <wp:docPr id="1" name="Afbeelding 1" descr="F:\DATA\bilder\2797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bilder\27972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9940" cy="4389120"/>
                    </a:xfrm>
                    <a:prstGeom prst="rect">
                      <a:avLst/>
                    </a:prstGeom>
                    <a:noFill/>
                    <a:ln>
                      <a:noFill/>
                    </a:ln>
                  </pic:spPr>
                </pic:pic>
              </a:graphicData>
            </a:graphic>
          </wp:inline>
        </w:drawing>
      </w:r>
    </w:p>
    <w:p w:rsidR="00646870" w:rsidRPr="00D7338E" w:rsidRDefault="00646870" w:rsidP="00646870">
      <w:pPr>
        <w:jc w:val="center"/>
        <w:rPr>
          <w:i/>
          <w:sz w:val="20"/>
          <w:szCs w:val="20"/>
        </w:rPr>
      </w:pPr>
      <w:r w:rsidRPr="00D7338E">
        <w:rPr>
          <w:i/>
          <w:sz w:val="20"/>
          <w:szCs w:val="20"/>
        </w:rPr>
        <w:t xml:space="preserve">Het vinden van de parel, W. </w:t>
      </w:r>
      <w:proofErr w:type="spellStart"/>
      <w:r w:rsidRPr="00D7338E">
        <w:rPr>
          <w:i/>
          <w:sz w:val="20"/>
          <w:szCs w:val="20"/>
        </w:rPr>
        <w:t>Johannesma</w:t>
      </w:r>
      <w:proofErr w:type="spellEnd"/>
    </w:p>
    <w:p w:rsidR="00646870" w:rsidRDefault="00646870" w:rsidP="00646870">
      <w:pPr>
        <w:jc w:val="both"/>
      </w:pPr>
    </w:p>
    <w:p w:rsidR="00646870" w:rsidRDefault="00646870" w:rsidP="00646870">
      <w:pPr>
        <w:jc w:val="both"/>
        <w:rPr>
          <w:i/>
        </w:rPr>
      </w:pPr>
      <w:r>
        <w:rPr>
          <w:i/>
        </w:rPr>
        <w:t>Jan Verheyen – Lier.</w:t>
      </w:r>
    </w:p>
    <w:p w:rsidR="00FE3B2B" w:rsidRPr="00646870" w:rsidRDefault="00646870" w:rsidP="00646870">
      <w:pPr>
        <w:jc w:val="both"/>
        <w:rPr>
          <w:i/>
        </w:rPr>
      </w:pPr>
      <w:r>
        <w:rPr>
          <w:i/>
        </w:rPr>
        <w:t>17</w:t>
      </w:r>
      <w:r w:rsidRPr="00860265">
        <w:rPr>
          <w:i/>
          <w:vertAlign w:val="superscript"/>
        </w:rPr>
        <w:t>de</w:t>
      </w:r>
      <w:r>
        <w:rPr>
          <w:i/>
        </w:rPr>
        <w:t xml:space="preserve"> zon</w:t>
      </w:r>
      <w:bookmarkStart w:id="0" w:name="_GoBack"/>
      <w:bookmarkEnd w:id="0"/>
      <w:r>
        <w:rPr>
          <w:i/>
        </w:rPr>
        <w:t>dag door het jaar A – 27.7.2014</w:t>
      </w:r>
    </w:p>
    <w:sectPr w:rsidR="00FE3B2B" w:rsidRPr="006468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870"/>
    <w:rsid w:val="00646870"/>
    <w:rsid w:val="00685DC8"/>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4687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6870"/>
    <w:rPr>
      <w:rFonts w:ascii="Tahoma" w:hAnsi="Tahoma" w:cs="Tahoma"/>
      <w:sz w:val="16"/>
      <w:szCs w:val="16"/>
    </w:rPr>
  </w:style>
  <w:style w:type="character" w:customStyle="1" w:styleId="BallontekstChar">
    <w:name w:val="Ballontekst Char"/>
    <w:basedOn w:val="Standaardalinea-lettertype"/>
    <w:link w:val="Ballontekst"/>
    <w:uiPriority w:val="99"/>
    <w:semiHidden/>
    <w:rsid w:val="00646870"/>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4687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6870"/>
    <w:rPr>
      <w:rFonts w:ascii="Tahoma" w:hAnsi="Tahoma" w:cs="Tahoma"/>
      <w:sz w:val="16"/>
      <w:szCs w:val="16"/>
    </w:rPr>
  </w:style>
  <w:style w:type="character" w:customStyle="1" w:styleId="BallontekstChar">
    <w:name w:val="Ballontekst Char"/>
    <w:basedOn w:val="Standaardalinea-lettertype"/>
    <w:link w:val="Ballontekst"/>
    <w:uiPriority w:val="99"/>
    <w:semiHidden/>
    <w:rsid w:val="00646870"/>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817</Words>
  <Characters>4497</Characters>
  <Application>Microsoft Office Word</Application>
  <DocSecurity>0</DocSecurity>
  <Lines>37</Lines>
  <Paragraphs>10</Paragraphs>
  <ScaleCrop>false</ScaleCrop>
  <Company/>
  <LinksUpToDate>false</LinksUpToDate>
  <CharactersWithSpaces>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2014-07-24T14:44:00Z</dcterms:created>
  <dcterms:modified xsi:type="dcterms:W3CDTF">2014-07-25T14:30:00Z</dcterms:modified>
</cp:coreProperties>
</file>