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00B" w:rsidRDefault="0036600B" w:rsidP="0036600B">
      <w:pPr>
        <w:jc w:val="both"/>
        <w:rPr>
          <w:i/>
        </w:rPr>
      </w:pPr>
      <w:r>
        <w:rPr>
          <w:b/>
          <w:u w:val="single"/>
        </w:rPr>
        <w:t>Homilie – Negenentwintigste zondag door het jaar – jaar A                                19.10.2014</w:t>
      </w:r>
      <w:r>
        <w:rPr>
          <w:i/>
        </w:rPr>
        <w:br/>
        <w:t>Jesaja 45, 1.4-6 / Matteüs 22, 15-21</w:t>
      </w:r>
    </w:p>
    <w:p w:rsidR="0036600B" w:rsidRDefault="0036600B" w:rsidP="0036600B">
      <w:pPr>
        <w:jc w:val="both"/>
      </w:pPr>
      <w:r>
        <w:rPr>
          <w:b/>
          <w:i/>
        </w:rPr>
        <w:t>Wereldmissiezondag</w:t>
      </w:r>
    </w:p>
    <w:p w:rsidR="0036600B" w:rsidRDefault="0036600B" w:rsidP="0036600B">
      <w:pPr>
        <w:jc w:val="both"/>
      </w:pPr>
    </w:p>
    <w:p w:rsidR="0036600B" w:rsidRPr="003A00CB" w:rsidRDefault="0036600B" w:rsidP="0036600B">
      <w:pPr>
        <w:jc w:val="both"/>
      </w:pPr>
      <w:r>
        <w:t xml:space="preserve">We hoorden zojuist een eerste van een reeks twistgesprekken waarin hogepriesters, Farizeeën, Schriftgeleerden, sadduceeën en vandaag ook Herodianen proberen Jezus klem te zetten. In de tijdslijn van het Matteüsevangelie bevinden we ons tussen Jezus’ intocht in Jeruzalem en het lijdensverhaal. </w:t>
      </w:r>
      <w:r w:rsidRPr="00202151">
        <w:rPr>
          <w:i/>
        </w:rPr>
        <w:t>‘Is het geoorloofd om aan de keizer belasting te betalen?’</w:t>
      </w:r>
      <w:r w:rsidRPr="003A00CB">
        <w:t xml:space="preserve"> vragen de Farizeeën en de Herodianen aan Jezus. Jezus zegt:</w:t>
      </w:r>
      <w:r>
        <w:t xml:space="preserve"> ‘L</w:t>
      </w:r>
      <w:r w:rsidRPr="003A00CB">
        <w:t>aat mij eens een belastingmunt zien, wat staat er op? Van wie is d</w:t>
      </w:r>
      <w:r>
        <w:t>e beeldenaar en het opschrift?’</w:t>
      </w:r>
      <w:r w:rsidRPr="003A00CB">
        <w:t xml:space="preserve"> Een interessante vraag.</w:t>
      </w:r>
      <w:r>
        <w:t xml:space="preserve"> Kijk maar even in uw eigen portemonnee: w</w:t>
      </w:r>
      <w:r w:rsidRPr="003A00CB">
        <w:t>at staat er op onz</w:t>
      </w:r>
      <w:r>
        <w:t>e euromunten?</w:t>
      </w:r>
      <w:r w:rsidRPr="003A00CB">
        <w:t xml:space="preserve"> Aan de ene kant staat het bedrag, aan de an</w:t>
      </w:r>
      <w:r>
        <w:t xml:space="preserve">dere kant de beeltenis van de koning, toch op de Belgische munten. Daaraan kan je ze onderscheiden van die van de andere eurolanden. </w:t>
      </w:r>
    </w:p>
    <w:p w:rsidR="0036600B" w:rsidRPr="007B0B5E" w:rsidRDefault="0036600B" w:rsidP="0036600B">
      <w:pPr>
        <w:jc w:val="both"/>
        <w:rPr>
          <w:sz w:val="16"/>
          <w:szCs w:val="16"/>
        </w:rPr>
      </w:pPr>
    </w:p>
    <w:p w:rsidR="0036600B" w:rsidRPr="003A00CB" w:rsidRDefault="0036600B" w:rsidP="0036600B">
      <w:pPr>
        <w:jc w:val="both"/>
      </w:pPr>
      <w:r>
        <w:t>Op het Nederlandse 2 euromunt</w:t>
      </w:r>
      <w:r w:rsidR="0008523B">
        <w:t>stuk</w:t>
      </w:r>
      <w:r>
        <w:t xml:space="preserve"> staat er op de zijkant zelfs nog op gegrift: </w:t>
      </w:r>
      <w:r w:rsidRPr="003A00CB">
        <w:t xml:space="preserve">‘God-zij-met-ons’. Die </w:t>
      </w:r>
      <w:r>
        <w:t>tekst staat al op</w:t>
      </w:r>
      <w:r w:rsidRPr="003A00CB">
        <w:t xml:space="preserve"> </w:t>
      </w:r>
      <w:r>
        <w:t xml:space="preserve">de Nederlandse munten </w:t>
      </w:r>
      <w:r w:rsidRPr="003A00CB">
        <w:t>sinds</w:t>
      </w:r>
      <w:r>
        <w:t xml:space="preserve"> de Tachtigjarige Oorlog, bijna 350 jaar geleden</w:t>
      </w:r>
      <w:r w:rsidRPr="003A00CB">
        <w:t>. Toen ston</w:t>
      </w:r>
      <w:r>
        <w:t xml:space="preserve">d het er nog in het Latijn op, een tekst uit de Romeinenbrief (8, </w:t>
      </w:r>
      <w:proofErr w:type="spellStart"/>
      <w:r>
        <w:t>31b</w:t>
      </w:r>
      <w:proofErr w:type="spellEnd"/>
      <w:r>
        <w:t>):</w:t>
      </w:r>
      <w:r w:rsidRPr="003A00CB">
        <w:t xml:space="preserve"> </w:t>
      </w:r>
      <w:r>
        <w:t>‘</w:t>
      </w:r>
      <w:r w:rsidRPr="003A00CB">
        <w:t>Als God vóór ons is, wie zal dan tegen zijn?</w:t>
      </w:r>
      <w:r>
        <w:t>’</w:t>
      </w:r>
      <w:r w:rsidRPr="003A00CB">
        <w:t xml:space="preserve"> Het is </w:t>
      </w:r>
      <w:r>
        <w:t xml:space="preserve">voor de Nederlanders </w:t>
      </w:r>
      <w:r w:rsidRPr="003A00CB">
        <w:t>een teken dat het hele menselijke verkeer, waarin geld blijkbaar zo'n grote rol speelt, ondergeschikt is aan diegenen die ons geschapen heeft naar zijn Beeld en Gelijkenis.</w:t>
      </w:r>
    </w:p>
    <w:p w:rsidR="0036600B" w:rsidRPr="00CD048C" w:rsidRDefault="0036600B" w:rsidP="0036600B">
      <w:pPr>
        <w:jc w:val="both"/>
        <w:rPr>
          <w:sz w:val="16"/>
          <w:szCs w:val="16"/>
        </w:rPr>
      </w:pPr>
    </w:p>
    <w:p w:rsidR="0036600B" w:rsidRPr="003A00CB" w:rsidRDefault="0036600B" w:rsidP="0036600B">
      <w:pPr>
        <w:jc w:val="both"/>
      </w:pPr>
      <w:r>
        <w:t>In het e</w:t>
      </w:r>
      <w:r w:rsidRPr="003A00CB">
        <w:t>vangelie proberen ze Jezus te vangen op z</w:t>
      </w:r>
      <w:r>
        <w:t>ijn woorden</w:t>
      </w:r>
      <w:r w:rsidRPr="003A00CB">
        <w:t>. De Farizeeën met hun leerlingen aan de ene kant, de Herodianen aan de andere kant. Twee groepen die elkaar eigenlijk grondig ha</w:t>
      </w:r>
      <w:r>
        <w:t>ten.</w:t>
      </w:r>
      <w:r w:rsidRPr="003A00CB">
        <w:t xml:space="preserve"> De Farizeeën moeten niets hebben van de Herodianen, de aanhangers van koning Herodes Antipas. Herodes is een hielen</w:t>
      </w:r>
      <w:r>
        <w:t xml:space="preserve">likker, een speelbal van de keizer, iemand die </w:t>
      </w:r>
      <w:r w:rsidRPr="003A00CB">
        <w:t>aanpapt met de bezetter en die zelfs de bezetter financieel sterk onde</w:t>
      </w:r>
      <w:r>
        <w:t>rsteunt. De enen patriotten, de anderen</w:t>
      </w:r>
      <w:r w:rsidRPr="003A00CB">
        <w:t xml:space="preserve"> landverraders</w:t>
      </w:r>
      <w:r>
        <w:t>, ze vinden elkaar voor een ogenblik.</w:t>
      </w:r>
      <w:r w:rsidRPr="003A00CB">
        <w:t xml:space="preserve"> Het is verbazingwekkend om te zien hoe partijen, die elkaar fel bestrijden, hun tegenstellingen laten voor wat ze zijn en zich als één blok werpen op hun prooi. De kring van dodelijke haat heeft zich gesloten. Zij vragen Jezus of het geoorloofd is om belasting te betalen aan de keizer</w:t>
      </w:r>
      <w:r>
        <w:t xml:space="preserve">. </w:t>
      </w:r>
    </w:p>
    <w:p w:rsidR="0036600B" w:rsidRPr="00CD048C" w:rsidRDefault="0036600B" w:rsidP="0036600B">
      <w:pPr>
        <w:jc w:val="both"/>
        <w:rPr>
          <w:sz w:val="16"/>
          <w:szCs w:val="16"/>
        </w:rPr>
      </w:pPr>
    </w:p>
    <w:p w:rsidR="0036600B" w:rsidRPr="003A00CB" w:rsidRDefault="0036600B" w:rsidP="0036600B">
      <w:pPr>
        <w:jc w:val="both"/>
      </w:pPr>
      <w:r w:rsidRPr="003A00CB">
        <w:t>Ze hadden gehoopt dat Jezus een standpunt zou innemen. In beide gevallen zouden groepen mensen kwaad op Hem worden. Dat was de bedoeling, want daarmee zou Hij een stuk van zijn gevreesde populariteit verspelen. Maar het spelletje m</w:t>
      </w:r>
      <w:r>
        <w:t xml:space="preserve">islukt. </w:t>
      </w:r>
      <w:r w:rsidRPr="00202151">
        <w:rPr>
          <w:i/>
        </w:rPr>
        <w:t xml:space="preserve">‘Geef aan de keizer wat de keizer toekomt en geef aan God wat aan God toekomt!’ </w:t>
      </w:r>
      <w:r w:rsidRPr="003A00CB">
        <w:t>De Joden hadden moeite om belas</w:t>
      </w:r>
      <w:r>
        <w:t>ting te betalen aan</w:t>
      </w:r>
      <w:r w:rsidRPr="003A00CB">
        <w:t xml:space="preserve"> de </w:t>
      </w:r>
      <w:r>
        <w:t>Romeinse keizer. Ook w</w:t>
      </w:r>
      <w:r w:rsidRPr="003A00CB">
        <w:t>ij geven aan de staat, vrijwillig of</w:t>
      </w:r>
      <w:r>
        <w:t xml:space="preserve"> niet. Al proberen we misschien</w:t>
      </w:r>
      <w:r w:rsidRPr="003A00CB">
        <w:t xml:space="preserve"> de belastingwetten te ontduiken en z</w:t>
      </w:r>
      <w:r>
        <w:t>oeken we naarstig naar de mazen van het net, we</w:t>
      </w:r>
      <w:r w:rsidRPr="003A00CB">
        <w:t xml:space="preserve"> geven </w:t>
      </w:r>
      <w:r>
        <w:t>aan de staat wat de s</w:t>
      </w:r>
      <w:r w:rsidRPr="003A00CB">
        <w:t>taat toekomt.</w:t>
      </w:r>
      <w:r>
        <w:t xml:space="preserve"> Want we weten dat de staat geld nodig heeft om haar opdracht te vervullen, ook al zijn we misschien niet met alles akkoord. </w:t>
      </w:r>
    </w:p>
    <w:p w:rsidR="0036600B" w:rsidRPr="00CD048C" w:rsidRDefault="0036600B" w:rsidP="0036600B">
      <w:pPr>
        <w:jc w:val="both"/>
        <w:rPr>
          <w:sz w:val="16"/>
          <w:szCs w:val="16"/>
        </w:rPr>
      </w:pPr>
    </w:p>
    <w:p w:rsidR="0036600B" w:rsidRPr="003A00CB" w:rsidRDefault="0036600B" w:rsidP="0036600B">
      <w:pPr>
        <w:jc w:val="both"/>
      </w:pPr>
      <w:r w:rsidRPr="003A00CB">
        <w:t xml:space="preserve">Tegenover God staan we met heel wat meer reserves. Veel mensen weten eenvoudig weg niet meer wat God toekomt. Veel </w:t>
      </w:r>
      <w:r>
        <w:t>mensen zijn</w:t>
      </w:r>
      <w:r w:rsidRPr="003A00CB">
        <w:t xml:space="preserve"> zó in</w:t>
      </w:r>
      <w:r>
        <w:t xml:space="preserve"> beslag genomen door de welvarend leventje</w:t>
      </w:r>
      <w:r w:rsidRPr="003A00CB">
        <w:t xml:space="preserve"> dat ze God niets meer geven. De belasting was voor de keizer, want op de bel</w:t>
      </w:r>
      <w:r>
        <w:t>astingmunt staat zijn beeltenis</w:t>
      </w:r>
      <w:r w:rsidRPr="003A00CB">
        <w:t>. De mens behoort aan God toe, want op hem staat Gods eigen stempel gedrukt. De mens, geschapen naar Gods beeld en gelijkenis. Duidelijker kan het niet! Ook de wereld behoort aan God toe, want ook daarin staat zijn beeltenis afgedrukt. Alles en iedereen komt van God en keert naar Hem terug.</w:t>
      </w:r>
    </w:p>
    <w:p w:rsidR="0036600B" w:rsidRPr="00CD048C" w:rsidRDefault="0036600B" w:rsidP="0036600B">
      <w:pPr>
        <w:jc w:val="both"/>
        <w:rPr>
          <w:sz w:val="16"/>
          <w:szCs w:val="16"/>
        </w:rPr>
      </w:pPr>
    </w:p>
    <w:p w:rsidR="0036600B" w:rsidRPr="003A00CB" w:rsidRDefault="0036600B" w:rsidP="0036600B">
      <w:pPr>
        <w:jc w:val="both"/>
      </w:pPr>
      <w:r w:rsidRPr="003A00CB">
        <w:t>Wij weten duidelijk wat de staat toekomt. Da</w:t>
      </w:r>
      <w:r>
        <w:t>t is bij</w:t>
      </w:r>
      <w:r w:rsidRPr="003A00CB">
        <w:t xml:space="preserve"> we</w:t>
      </w:r>
      <w:r>
        <w:t>t geregeld. We krijgen een deurwaarder over de vloer als de belasting niet</w:t>
      </w:r>
      <w:r w:rsidRPr="003A00CB">
        <w:t xml:space="preserve"> betaald</w:t>
      </w:r>
      <w:r>
        <w:t xml:space="preserve"> wordt</w:t>
      </w:r>
      <w:r w:rsidRPr="003A00CB">
        <w:t>. Wat God toekomt is veel moeilijker te</w:t>
      </w:r>
      <w:r>
        <w:t xml:space="preserve"> bepalen, want God vraagt niet </w:t>
      </w:r>
      <w:proofErr w:type="spellStart"/>
      <w:r w:rsidRPr="0008523B">
        <w:rPr>
          <w:i/>
        </w:rPr>
        <w:t>íets</w:t>
      </w:r>
      <w:proofErr w:type="spellEnd"/>
      <w:r w:rsidRPr="003A00CB">
        <w:t xml:space="preserve"> van de mens, Hij vraagt </w:t>
      </w:r>
      <w:r w:rsidRPr="0008523B">
        <w:rPr>
          <w:i/>
        </w:rPr>
        <w:t>heel</w:t>
      </w:r>
      <w:r w:rsidRPr="003A00CB">
        <w:t xml:space="preserve"> de mens! Alles wat adem heeft love de Heer. Elke slag van ons hart en elke ademhaling komt van God.</w:t>
      </w:r>
    </w:p>
    <w:p w:rsidR="0036600B" w:rsidRPr="00CD048C" w:rsidRDefault="0036600B" w:rsidP="0036600B">
      <w:pPr>
        <w:jc w:val="both"/>
        <w:rPr>
          <w:sz w:val="16"/>
          <w:szCs w:val="16"/>
        </w:rPr>
      </w:pPr>
    </w:p>
    <w:p w:rsidR="0036600B" w:rsidRPr="003A00CB" w:rsidRDefault="0036600B" w:rsidP="0036600B">
      <w:pPr>
        <w:jc w:val="both"/>
      </w:pPr>
      <w:r w:rsidRPr="003A00CB">
        <w:t>Belasting betale</w:t>
      </w:r>
      <w:r>
        <w:t>n aan God of de keizer? ‘Och,’</w:t>
      </w:r>
      <w:r w:rsidRPr="003A00CB">
        <w:t xml:space="preserve"> hoor ik Je</w:t>
      </w:r>
      <w:r>
        <w:t>zus zeggen, ‘gooi die munten voor</w:t>
      </w:r>
      <w:r w:rsidRPr="003A00CB">
        <w:t xml:space="preserve"> mijn part de keizer naar zi</w:t>
      </w:r>
      <w:r>
        <w:t>jn hoofd. Die munten behoren aan</w:t>
      </w:r>
      <w:r w:rsidRPr="003A00CB">
        <w:t xml:space="preserve"> de keizer. God zit wel op iets </w:t>
      </w:r>
      <w:bookmarkStart w:id="0" w:name="_GoBack"/>
      <w:bookmarkEnd w:id="0"/>
      <w:r w:rsidRPr="003A00CB">
        <w:t>anders te wachten!’ Terstond ging Jezus van die plaats weg en verkondigde aan iedereen die het maar wilde horen dat onze God geen God is van het dode geld, maar een God van levende mensen, de God van mensen met een warm</w:t>
      </w:r>
      <w:r>
        <w:t xml:space="preserve"> kloppend hart. </w:t>
      </w:r>
    </w:p>
    <w:p w:rsidR="0036600B" w:rsidRPr="00CD048C" w:rsidRDefault="0036600B" w:rsidP="0036600B">
      <w:pPr>
        <w:jc w:val="both"/>
        <w:rPr>
          <w:sz w:val="16"/>
          <w:szCs w:val="16"/>
        </w:rPr>
      </w:pPr>
    </w:p>
    <w:p w:rsidR="0036600B" w:rsidRPr="003A00CB" w:rsidRDefault="0036600B" w:rsidP="0036600B">
      <w:pPr>
        <w:jc w:val="both"/>
      </w:pPr>
      <w:r>
        <w:t>Dat heeft, volgens</w:t>
      </w:r>
      <w:r w:rsidRPr="003A00CB">
        <w:t xml:space="preserve"> de eerste lezing, Gods volk ook zelf ervaren tijdens de ballingschap. God is bondgenoot gebleven, ook in tijde</w:t>
      </w:r>
      <w:r>
        <w:t>n van onderdrukking</w:t>
      </w:r>
      <w:r w:rsidRPr="003A00CB">
        <w:t>. Met behulp van koning Cyr</w:t>
      </w:r>
      <w:r>
        <w:t>us zal duidelijk worden dat Jahwe</w:t>
      </w:r>
      <w:r w:rsidRPr="003A00CB">
        <w:t xml:space="preserve"> de God is van heel de wer</w:t>
      </w:r>
      <w:r>
        <w:t>eld. De bevrijding is dichtbij</w:t>
      </w:r>
      <w:r w:rsidRPr="003A00CB">
        <w:t>. Is het niet wonde</w:t>
      </w:r>
      <w:r>
        <w:t>rlijk dat die</w:t>
      </w:r>
      <w:r w:rsidRPr="003A00CB">
        <w:t xml:space="preserve"> bevrijding – namens God – wordt aangezegd door een heidense koning? De lezing is duidelijk: er is toekomst als we</w:t>
      </w:r>
      <w:r>
        <w:t xml:space="preserve"> God geven wat Hem toekomt! </w:t>
      </w:r>
      <w:r w:rsidRPr="003A00CB">
        <w:t>Dat is waar het in beide lezingen om draait!</w:t>
      </w:r>
    </w:p>
    <w:p w:rsidR="0036600B" w:rsidRPr="00CD048C" w:rsidRDefault="0036600B" w:rsidP="0036600B">
      <w:pPr>
        <w:jc w:val="both"/>
        <w:rPr>
          <w:sz w:val="16"/>
          <w:szCs w:val="16"/>
        </w:rPr>
      </w:pPr>
    </w:p>
    <w:p w:rsidR="0036600B" w:rsidRPr="003A00CB" w:rsidRDefault="0008523B" w:rsidP="0036600B">
      <w:pPr>
        <w:jc w:val="both"/>
      </w:pPr>
      <w:r w:rsidRPr="0008523B">
        <w:t>Vandaag</w:t>
      </w:r>
      <w:r w:rsidR="0036600B" w:rsidRPr="0008523B">
        <w:t xml:space="preserve"> is het Missiezondag, en dat is van oudsher de dag waarop christenen nadenken over</w:t>
      </w:r>
      <w:r w:rsidR="0036600B" w:rsidRPr="003A00CB">
        <w:rPr>
          <w:lang w:val="nl-NL"/>
        </w:rPr>
        <w:t xml:space="preserve"> de opbouw van de wereld zoals God die bij zijn schepping heeft gedroomd. Een dag waarop het besef groeit dat we mogen genieten van Gods liefde, maar dat we die liefde ook moeten helpen doorgeven, en helpen bouwen aan een betere wereld, een wereld waar inderdaad plaats is voor iedereen. Dit jaar gaat de aandacht speciaal naar</w:t>
      </w:r>
      <w:r w:rsidR="0036600B">
        <w:rPr>
          <w:lang w:val="nl-NL"/>
        </w:rPr>
        <w:t xml:space="preserve"> Myanmar, een land in Azië, het </w:t>
      </w:r>
      <w:r w:rsidR="0036600B" w:rsidRPr="003A00CB">
        <w:rPr>
          <w:lang w:val="nl-NL"/>
        </w:rPr>
        <w:t>vroeger</w:t>
      </w:r>
      <w:r w:rsidR="0036600B">
        <w:rPr>
          <w:lang w:val="nl-NL"/>
        </w:rPr>
        <w:t>e Birma</w:t>
      </w:r>
      <w:r w:rsidR="0036600B" w:rsidRPr="003A00CB">
        <w:rPr>
          <w:lang w:val="nl-NL"/>
        </w:rPr>
        <w:t>. Een land dat een vreselijke dictatuur achter de rug heeft, en dat pas sinds 2010 op zoek is naar democratie. En zoals zoveel andere landen ook een land waarin christenen nauwelijks geduld worden. Christenen die tientallen jaren ondergedoken moesten blijven, die geïsoleerd moesten leven van de wereldkerk, die zelfs geen besef hebben van de verni</w:t>
      </w:r>
      <w:r w:rsidR="0036600B">
        <w:rPr>
          <w:lang w:val="nl-NL"/>
        </w:rPr>
        <w:t>euwingen van de voorbije vijftig jaar in de Kerk</w:t>
      </w:r>
      <w:r w:rsidR="0036600B" w:rsidRPr="003A00CB">
        <w:rPr>
          <w:lang w:val="nl-NL"/>
        </w:rPr>
        <w:t>. Maar ook zij zijn ee</w:t>
      </w:r>
      <w:r w:rsidR="0036600B">
        <w:rPr>
          <w:lang w:val="nl-NL"/>
        </w:rPr>
        <w:t>n uiting van Gods liefde. L</w:t>
      </w:r>
      <w:r w:rsidR="0036600B" w:rsidRPr="003A00CB">
        <w:rPr>
          <w:lang w:val="nl-NL"/>
        </w:rPr>
        <w:t xml:space="preserve">aten we </w:t>
      </w:r>
      <w:r w:rsidR="0036600B">
        <w:rPr>
          <w:lang w:val="nl-NL"/>
        </w:rPr>
        <w:t xml:space="preserve">dan </w:t>
      </w:r>
      <w:r w:rsidR="0036600B" w:rsidRPr="003A00CB">
        <w:rPr>
          <w:lang w:val="nl-NL"/>
        </w:rPr>
        <w:t>bijdragen aan Gods liefde door te helpen aan hun vorming en aan hun ontdekking hoe ze God, hoe ze Jezus gestalte kunnen geven in hun leven en in hun denken. Laten we dus vandaag, op Missiezondag, zeker niet nalaten te luisteren naar Jezus’ woord, en aan God geven wat aan God toebehoort. En aan God behoort toe een wereld van liefde en vrede voor alle mensen, over de hele wereld. En daaraan mogen we meewerken.</w:t>
      </w:r>
    </w:p>
    <w:p w:rsidR="0036600B" w:rsidRPr="00052445" w:rsidRDefault="0036600B" w:rsidP="0036600B">
      <w:pPr>
        <w:jc w:val="both"/>
        <w:rPr>
          <w:sz w:val="16"/>
          <w:szCs w:val="16"/>
        </w:rPr>
      </w:pPr>
    </w:p>
    <w:p w:rsidR="0036600B" w:rsidRDefault="00542740" w:rsidP="0036600B">
      <w:pPr>
        <w:jc w:val="center"/>
      </w:pPr>
      <w:r>
        <w:rPr>
          <w:noProof/>
          <w:lang w:eastAsia="nl-BE"/>
        </w:rPr>
        <w:drawing>
          <wp:inline distT="0" distB="0" distL="0" distR="0">
            <wp:extent cx="4488180" cy="3025140"/>
            <wp:effectExtent l="0" t="0" r="7620" b="3810"/>
            <wp:docPr id="3" name="Afbeelding 3" descr="RP-P-OB-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P-P-OB-205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88180" cy="3025140"/>
                    </a:xfrm>
                    <a:prstGeom prst="rect">
                      <a:avLst/>
                    </a:prstGeom>
                    <a:noFill/>
                    <a:ln>
                      <a:noFill/>
                    </a:ln>
                  </pic:spPr>
                </pic:pic>
              </a:graphicData>
            </a:graphic>
          </wp:inline>
        </w:drawing>
      </w:r>
    </w:p>
    <w:p w:rsidR="0036600B" w:rsidRPr="00052445" w:rsidRDefault="0036600B" w:rsidP="0036600B">
      <w:pPr>
        <w:jc w:val="center"/>
        <w:rPr>
          <w:i/>
          <w:sz w:val="20"/>
          <w:szCs w:val="20"/>
        </w:rPr>
      </w:pPr>
      <w:r w:rsidRPr="00052445">
        <w:rPr>
          <w:i/>
          <w:sz w:val="20"/>
          <w:szCs w:val="20"/>
        </w:rPr>
        <w:t>Strikvraag van de Farizeeë</w:t>
      </w:r>
      <w:r w:rsidR="00542740">
        <w:rPr>
          <w:i/>
          <w:sz w:val="20"/>
          <w:szCs w:val="20"/>
        </w:rPr>
        <w:t>rs, Houtsnede, Meester van Delft, 1480-1500</w:t>
      </w:r>
      <w:r w:rsidRPr="00052445">
        <w:rPr>
          <w:i/>
          <w:sz w:val="20"/>
          <w:szCs w:val="20"/>
        </w:rPr>
        <w:t>, Rijksmuseum Amsterdam</w:t>
      </w:r>
    </w:p>
    <w:p w:rsidR="0036600B" w:rsidRPr="00052445" w:rsidRDefault="0036600B" w:rsidP="0036600B">
      <w:pPr>
        <w:jc w:val="both"/>
        <w:rPr>
          <w:sz w:val="16"/>
          <w:szCs w:val="16"/>
        </w:rPr>
      </w:pPr>
    </w:p>
    <w:p w:rsidR="0036600B" w:rsidRDefault="0036600B" w:rsidP="0036600B">
      <w:pPr>
        <w:jc w:val="both"/>
        <w:rPr>
          <w:i/>
        </w:rPr>
      </w:pPr>
      <w:r>
        <w:rPr>
          <w:i/>
        </w:rPr>
        <w:t>Jan Verheyen – Lier.</w:t>
      </w:r>
    </w:p>
    <w:p w:rsidR="0036600B" w:rsidRDefault="0036600B" w:rsidP="0036600B">
      <w:pPr>
        <w:jc w:val="both"/>
        <w:rPr>
          <w:i/>
        </w:rPr>
      </w:pPr>
      <w:proofErr w:type="spellStart"/>
      <w:r>
        <w:rPr>
          <w:i/>
        </w:rPr>
        <w:t>29</w:t>
      </w:r>
      <w:r w:rsidRPr="000F2660">
        <w:rPr>
          <w:i/>
          <w:vertAlign w:val="superscript"/>
        </w:rPr>
        <w:t>ste</w:t>
      </w:r>
      <w:proofErr w:type="spellEnd"/>
      <w:r>
        <w:rPr>
          <w:i/>
        </w:rPr>
        <w:t xml:space="preserve"> zondag door het jaar A – 19.10.2014</w:t>
      </w:r>
    </w:p>
    <w:p w:rsidR="00FE3B2B" w:rsidRPr="0036600B" w:rsidRDefault="0036600B" w:rsidP="0036600B">
      <w:pPr>
        <w:jc w:val="both"/>
        <w:rPr>
          <w:i/>
        </w:rPr>
      </w:pPr>
      <w:r>
        <w:rPr>
          <w:i/>
        </w:rPr>
        <w:t xml:space="preserve">(Inspiratie: o.a. verwerking van preken van Ambro Bakker en Romain </w:t>
      </w:r>
      <w:proofErr w:type="spellStart"/>
      <w:r>
        <w:rPr>
          <w:i/>
        </w:rPr>
        <w:t>Debbaut</w:t>
      </w:r>
      <w:proofErr w:type="spellEnd"/>
      <w:r>
        <w:rPr>
          <w:i/>
        </w:rPr>
        <w:t>)</w:t>
      </w:r>
    </w:p>
    <w:sectPr w:rsidR="00FE3B2B" w:rsidRPr="003660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00B"/>
    <w:rsid w:val="0008523B"/>
    <w:rsid w:val="0036600B"/>
    <w:rsid w:val="00542740"/>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600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600B"/>
    <w:rPr>
      <w:rFonts w:ascii="Tahoma" w:hAnsi="Tahoma" w:cs="Tahoma"/>
      <w:sz w:val="16"/>
      <w:szCs w:val="16"/>
    </w:rPr>
  </w:style>
  <w:style w:type="character" w:customStyle="1" w:styleId="BallontekstChar">
    <w:name w:val="Ballontekst Char"/>
    <w:basedOn w:val="Standaardalinea-lettertype"/>
    <w:link w:val="Ballontekst"/>
    <w:uiPriority w:val="99"/>
    <w:semiHidden/>
    <w:rsid w:val="0036600B"/>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600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6600B"/>
    <w:rPr>
      <w:rFonts w:ascii="Tahoma" w:hAnsi="Tahoma" w:cs="Tahoma"/>
      <w:sz w:val="16"/>
      <w:szCs w:val="16"/>
    </w:rPr>
  </w:style>
  <w:style w:type="character" w:customStyle="1" w:styleId="BallontekstChar">
    <w:name w:val="Ballontekst Char"/>
    <w:basedOn w:val="Standaardalinea-lettertype"/>
    <w:link w:val="Ballontekst"/>
    <w:uiPriority w:val="99"/>
    <w:semiHidden/>
    <w:rsid w:val="0036600B"/>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982</Words>
  <Characters>5403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2014-10-15T14:59:00Z</dcterms:created>
  <dcterms:modified xsi:type="dcterms:W3CDTF">2014-10-18T09:36:00Z</dcterms:modified>
</cp:coreProperties>
</file>