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71C7" w:rsidRDefault="006071C7" w:rsidP="006071C7">
      <w:pPr>
        <w:jc w:val="both"/>
        <w:rPr>
          <w:i/>
        </w:rPr>
      </w:pPr>
      <w:r>
        <w:rPr>
          <w:b/>
          <w:u w:val="single"/>
        </w:rPr>
        <w:t>Homilie – Tweede zondag door het jaar – jaar B                                                   18.01.2015</w:t>
      </w:r>
    </w:p>
    <w:p w:rsidR="006071C7" w:rsidRDefault="006071C7" w:rsidP="006071C7">
      <w:pPr>
        <w:jc w:val="both"/>
      </w:pPr>
      <w:r>
        <w:rPr>
          <w:i/>
        </w:rPr>
        <w:t xml:space="preserve">1 Samuël 3, </w:t>
      </w:r>
      <w:proofErr w:type="spellStart"/>
      <w:r>
        <w:rPr>
          <w:i/>
        </w:rPr>
        <w:t>3b</w:t>
      </w:r>
      <w:proofErr w:type="spellEnd"/>
      <w:r>
        <w:rPr>
          <w:i/>
        </w:rPr>
        <w:t>-10.19 / Johannes 1, 35-42</w:t>
      </w:r>
    </w:p>
    <w:p w:rsidR="006071C7" w:rsidRDefault="006071C7" w:rsidP="006071C7">
      <w:pPr>
        <w:jc w:val="both"/>
      </w:pPr>
    </w:p>
    <w:p w:rsidR="006071C7" w:rsidRDefault="006071C7" w:rsidP="006071C7">
      <w:pPr>
        <w:jc w:val="both"/>
      </w:pPr>
      <w:r>
        <w:t xml:space="preserve">De twee roepingsverhalen die we vandaag beluisterd hebben laten ons zien hoe mensen ‘geraakt’ worden door een aanwezigheid buiten hen om. </w:t>
      </w:r>
    </w:p>
    <w:p w:rsidR="006071C7" w:rsidRDefault="006071C7" w:rsidP="006071C7">
      <w:pPr>
        <w:jc w:val="both"/>
      </w:pPr>
      <w:r>
        <w:t xml:space="preserve">De eerste lezing vertelt ons over de jonge Samuël die meent een stem te horen. Hij is verrast en gaat te rade bij de oude priester Eli. Die geeft hem de raad te luisteren, want hij vermoedt dat het wel eens Jahwe zou kunnen zijn die de stilte van de nacht doorbreekt. </w:t>
      </w:r>
    </w:p>
    <w:p w:rsidR="006071C7" w:rsidRDefault="006071C7" w:rsidP="006071C7">
      <w:pPr>
        <w:jc w:val="both"/>
      </w:pPr>
      <w:r>
        <w:t xml:space="preserve">In het evangelie wijst Johannes de Doper twee van zijn leerlingen de weg naar Jezus. Zij gaan onmiddellijk met Hem mee en hebben slechts één verlangen: bij Hem te zijn. Andreas, één van die twee leerlingen van Johannes, spreekt op zijn beurt zijn broer Simon aan. Zijn enthousiasme omdat hij </w:t>
      </w:r>
      <w:r>
        <w:rPr>
          <w:i/>
        </w:rPr>
        <w:t>‘de Messias gevonden heeft’</w:t>
      </w:r>
      <w:r>
        <w:t xml:space="preserve"> is zo groot dat hij zijn broer kan overhalen om mee te gaan.</w:t>
      </w:r>
    </w:p>
    <w:p w:rsidR="006071C7" w:rsidRPr="008832CE" w:rsidRDefault="006071C7" w:rsidP="006071C7">
      <w:pPr>
        <w:jc w:val="both"/>
        <w:rPr>
          <w:sz w:val="16"/>
          <w:szCs w:val="16"/>
        </w:rPr>
      </w:pPr>
    </w:p>
    <w:p w:rsidR="006071C7" w:rsidRDefault="006071C7" w:rsidP="006071C7">
      <w:pPr>
        <w:jc w:val="both"/>
      </w:pPr>
      <w:r>
        <w:t xml:space="preserve">De vanzelfsprekendheid waarmee deze mensen zich ‘geroepen’ weten, doet misschien wel wat vragen rijzen. Hun reactie lijkt op het eerste zicht te impulsief en weinig doordacht. Wij kunnen ons vandaag moeilijk voorstellen dat je op die manier een levenskeuze maakt. En toch blijven die verhalen aanspreken. In hun eenvoud stralen ze een spontaneïteit uit die we misschien wat verloren hadden. </w:t>
      </w:r>
    </w:p>
    <w:p w:rsidR="006071C7" w:rsidRPr="008832CE" w:rsidRDefault="006071C7" w:rsidP="006071C7">
      <w:pPr>
        <w:jc w:val="both"/>
        <w:rPr>
          <w:sz w:val="16"/>
          <w:szCs w:val="16"/>
        </w:rPr>
      </w:pPr>
    </w:p>
    <w:p w:rsidR="006071C7" w:rsidRDefault="006071C7" w:rsidP="006071C7">
      <w:pPr>
        <w:jc w:val="both"/>
      </w:pPr>
      <w:r>
        <w:t xml:space="preserve">De evangelist laat inderdaad alles sober beginnen. Jezus ontvangt – </w:t>
      </w:r>
      <w:r>
        <w:rPr>
          <w:i/>
        </w:rPr>
        <w:t xml:space="preserve">als een geschenk </w:t>
      </w:r>
      <w:r>
        <w:t xml:space="preserve">– zijn eerste leerlingen. Het zijn er slechts twee. En in tegenstelling tot andere roepingsverhalen spreekt Jezus ze niet zelf aan. Hij kiest ze niet, Hij ontvangt ze, ze worden Hem door Johannes de Doper geschonken wanneer Hij voorbijkomt. En eigenlijk doet Andreas hetzelfde. Wanneer hij Jezus, de ‘Messias’, </w:t>
      </w:r>
      <w:r>
        <w:rPr>
          <w:i/>
        </w:rPr>
        <w:t>gevonden</w:t>
      </w:r>
      <w:r>
        <w:t xml:space="preserve"> heeft, gaat hij op </w:t>
      </w:r>
      <w:r>
        <w:rPr>
          <w:i/>
        </w:rPr>
        <w:t>zoek</w:t>
      </w:r>
      <w:r>
        <w:t xml:space="preserve"> naar zijn broer en brengt hem bij Jezus. Het gaat dus om twee werkwoorden: zoeken en vinden, vinden en zoeken. Beiden zijn herkenbaar in elk mensenleven. Heel ons bestaan is een zoektocht. Wij verlangen naar geluk, naar geborgenheid, naar zin, naar liefde. Ook al worden we dikwijls opgeslorpt door materiële dingen, toch is ons leven een zoektocht naar meer. En het is vooral in de ontmoeting met andere mensen dat we vinden wat we zoeken. Het zijn anderen die ons schenken wat we onszelf niet kunnen geven. </w:t>
      </w:r>
    </w:p>
    <w:p w:rsidR="006071C7" w:rsidRPr="008832CE" w:rsidRDefault="006071C7" w:rsidP="006071C7">
      <w:pPr>
        <w:jc w:val="both"/>
        <w:rPr>
          <w:sz w:val="16"/>
          <w:szCs w:val="16"/>
        </w:rPr>
      </w:pPr>
    </w:p>
    <w:p w:rsidR="006071C7" w:rsidRDefault="006071C7" w:rsidP="006071C7">
      <w:pPr>
        <w:jc w:val="both"/>
      </w:pPr>
      <w:r>
        <w:t xml:space="preserve">Al lijkt er in dit evangelie weinig initiatief uit te gaan van Jezus, toch schept het eerste woord dat Hij spreekt een openheid die kenmerkend is voor heel zijn optreden. Het is een eenvoudige vraag: </w:t>
      </w:r>
      <w:r>
        <w:rPr>
          <w:i/>
        </w:rPr>
        <w:t>‘Wat verlangt gij?’</w:t>
      </w:r>
      <w:r>
        <w:t xml:space="preserve"> Wanneer Hij mensen ontmoet, laat Hij hen dikwijls tot rust komen met een vraag die hen de kans geeft om hun hart voor Hem open te leggen. </w:t>
      </w:r>
      <w:r>
        <w:rPr>
          <w:i/>
        </w:rPr>
        <w:t xml:space="preserve">Wat verlangt gij? Wat wil je dat Ik voor je doe? Wie zoekt ge? </w:t>
      </w:r>
      <w:r>
        <w:t xml:space="preserve">Het zijn altijd opnieuw uitnodigende vragen met de bedoeling ons aan Hem toe te vertrouwen. Maar wel in alle vrijheid. Hij vraagt hen niet onmiddellijk met Hem mee te gaan. Die enkele woorden </w:t>
      </w:r>
      <w:r>
        <w:rPr>
          <w:i/>
        </w:rPr>
        <w:t>‘wat verlangt gij?’</w:t>
      </w:r>
      <w:r>
        <w:t xml:space="preserve"> laten alle openheid en geven hen de kans om op zoek te gaan naar het geheim van hun eigen hart. </w:t>
      </w:r>
    </w:p>
    <w:p w:rsidR="006071C7" w:rsidRPr="008832CE" w:rsidRDefault="006071C7" w:rsidP="006071C7">
      <w:pPr>
        <w:jc w:val="both"/>
        <w:rPr>
          <w:sz w:val="16"/>
          <w:szCs w:val="16"/>
        </w:rPr>
      </w:pPr>
    </w:p>
    <w:p w:rsidR="006071C7" w:rsidRDefault="006071C7" w:rsidP="006071C7">
      <w:pPr>
        <w:jc w:val="both"/>
      </w:pPr>
      <w:r>
        <w:t xml:space="preserve">Die eenvoudige vraag van Jezus tot die twee leerlingen van Johannes zijn de eerste woorden die Jezus spreekt in het Johannesevangelie. Dat zegt me dat het God hierom te doen is. Het geloof verkondigt niet zomaar wat ideeën die bovendien nog moeten nagevolgd worden. Neen, het spreekt de mens over de zin en samenhang van alles wat bestaat, over zijn eigen oorsprong en bestemming. Die vraag kan ook voor ons vandaag een weg naar Jezus en naar God betekenen. </w:t>
      </w:r>
      <w:r>
        <w:rPr>
          <w:i/>
        </w:rPr>
        <w:t>‘Wat verlangt gij?’</w:t>
      </w:r>
      <w:r>
        <w:t xml:space="preserve"> is tegelijk een vraag én een uitnodiging. Alle vrijheid ligt aan onze kant om er wel of geen gehoor aan te geven. </w:t>
      </w:r>
    </w:p>
    <w:p w:rsidR="006071C7" w:rsidRPr="008832CE" w:rsidRDefault="006071C7" w:rsidP="006071C7">
      <w:pPr>
        <w:jc w:val="both"/>
        <w:rPr>
          <w:sz w:val="16"/>
          <w:szCs w:val="16"/>
        </w:rPr>
      </w:pPr>
    </w:p>
    <w:p w:rsidR="006071C7" w:rsidRDefault="006071C7" w:rsidP="006071C7">
      <w:pPr>
        <w:jc w:val="both"/>
      </w:pPr>
      <w:r>
        <w:t xml:space="preserve">De wedervraag van de twee leerlingen naar Jezus toe is even open: </w:t>
      </w:r>
      <w:r>
        <w:rPr>
          <w:i/>
        </w:rPr>
        <w:t>‘Rabbi, waar houdt Gij U op?’</w:t>
      </w:r>
      <w:r>
        <w:t xml:space="preserve"> Die twee weten zich blijkbaar aangesproken en zijn bereid om zich – al is het misschien </w:t>
      </w:r>
      <w:r>
        <w:lastRenderedPageBreak/>
        <w:t xml:space="preserve">maar voor één dag of zelfs maar enkele uren – aan Jezus toe te vertrouwen. Er is bij hen een gevoel van warmte, van aanvaarding, van mens mogen zijn. Het is voor hen voldoende om op zijn vraag in te gaan en om zich te laten ‘roepen’. Geloven vereng je dus best niet tot het ’weten’ van een aantal dingen. Aan het begin van geloven staat steeds dat geheimvol raakpunt tussen God en de mens. Dat is iets wat je overkomt. </w:t>
      </w:r>
    </w:p>
    <w:p w:rsidR="006071C7" w:rsidRPr="008832CE" w:rsidRDefault="006071C7" w:rsidP="006071C7">
      <w:pPr>
        <w:jc w:val="both"/>
        <w:rPr>
          <w:sz w:val="16"/>
          <w:szCs w:val="16"/>
        </w:rPr>
      </w:pPr>
    </w:p>
    <w:p w:rsidR="006071C7" w:rsidRDefault="006071C7" w:rsidP="006071C7">
      <w:pPr>
        <w:jc w:val="both"/>
      </w:pPr>
      <w:r>
        <w:rPr>
          <w:i/>
        </w:rPr>
        <w:t xml:space="preserve">‘Waar houdt Gij U op?’ </w:t>
      </w:r>
      <w:r>
        <w:t xml:space="preserve">vragen de leerlingen. En Jezus antwoordt heel gewoon: </w:t>
      </w:r>
      <w:r>
        <w:rPr>
          <w:i/>
        </w:rPr>
        <w:t>‘Gaat mee om het te zien.</w:t>
      </w:r>
      <w:r w:rsidRPr="0034674A">
        <w:t>’</w:t>
      </w:r>
      <w:r>
        <w:t xml:space="preserve"> Achter die woorden steekt opnieuw een uitnodiging. Het prille begin van een roeping, dat Jezus bij de leerlingen aanvoelt, geeft Hij alle kansen om daarin te groeien. Hij belooft hen geen uitgestippelde toekomst. Zij blijven die dag gewoon bij Hem. De evangelist schrijft: </w:t>
      </w:r>
      <w:r>
        <w:rPr>
          <w:i/>
        </w:rPr>
        <w:t>‘het was ongeveer het tiende uur’</w:t>
      </w:r>
      <w:r>
        <w:t xml:space="preserve">, dat wil zeggen: twee uur voor zonsondergang. </w:t>
      </w:r>
    </w:p>
    <w:p w:rsidR="006071C7" w:rsidRDefault="006071C7" w:rsidP="006071C7">
      <w:pPr>
        <w:jc w:val="both"/>
      </w:pPr>
      <w:r>
        <w:t xml:space="preserve">Het evangelie vertelt verder niets over die ontmoeting, maar blijkbaar is de tijd dat ze bij Jezus zijn voor de leerlingen voldoende om op hun beurt anderen bij Jezus te brengen. Zo kan er weer opnieuw een roepingsproces beginnen. </w:t>
      </w:r>
    </w:p>
    <w:p w:rsidR="006071C7" w:rsidRPr="008832CE" w:rsidRDefault="006071C7" w:rsidP="006071C7">
      <w:pPr>
        <w:jc w:val="both"/>
        <w:rPr>
          <w:sz w:val="16"/>
          <w:szCs w:val="16"/>
        </w:rPr>
      </w:pPr>
    </w:p>
    <w:p w:rsidR="006071C7" w:rsidRDefault="006071C7" w:rsidP="006071C7">
      <w:pPr>
        <w:jc w:val="both"/>
      </w:pPr>
      <w:r>
        <w:t xml:space="preserve">Ik denk dat we vandaag meer dan ooit mensen nodig hebben die het prille begin aan geloof bij zichzelf en bij anderen ontdekken en er alles voor over hebben om het te laten groeien. Ouders die hun kinderen vertrouwd maken met de werkelijkheid van God, opvoeders die verwijzen naar het geheim achter de dingen, volwassenen die jongeren aanmoedigen om te luisteren naar hun hart. </w:t>
      </w:r>
      <w:r>
        <w:rPr>
          <w:i/>
        </w:rPr>
        <w:t>‘Kom en zie’</w:t>
      </w:r>
      <w:r>
        <w:t xml:space="preserve"> blijft uiteindelijk de enige weg om gelovig in het leven te staan. Het is voor onze huidige tijd belangrijk dat we anderen, zeker jonge mensen, laten zien wat die Jezus voor ons betekent. Het is een opdracht, een roeping voor elke christen!</w:t>
      </w:r>
    </w:p>
    <w:p w:rsidR="006071C7" w:rsidRDefault="006071C7" w:rsidP="006071C7">
      <w:pPr>
        <w:jc w:val="both"/>
      </w:pPr>
    </w:p>
    <w:p w:rsidR="006071C7" w:rsidRDefault="006071C7" w:rsidP="006071C7">
      <w:pPr>
        <w:jc w:val="center"/>
      </w:pPr>
      <w:r>
        <w:rPr>
          <w:noProof/>
          <w:lang w:eastAsia="nl-BE"/>
        </w:rPr>
        <w:drawing>
          <wp:inline distT="0" distB="0" distL="0" distR="0">
            <wp:extent cx="2794635" cy="4286885"/>
            <wp:effectExtent l="0" t="0" r="5715" b="0"/>
            <wp:docPr id="1" name="Afbeelding 1"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94635" cy="4286885"/>
                    </a:xfrm>
                    <a:prstGeom prst="rect">
                      <a:avLst/>
                    </a:prstGeom>
                    <a:noFill/>
                    <a:ln>
                      <a:noFill/>
                    </a:ln>
                  </pic:spPr>
                </pic:pic>
              </a:graphicData>
            </a:graphic>
          </wp:inline>
        </w:drawing>
      </w:r>
    </w:p>
    <w:p w:rsidR="006071C7" w:rsidRPr="00DC2CAD" w:rsidRDefault="006071C7" w:rsidP="006071C7">
      <w:pPr>
        <w:jc w:val="center"/>
        <w:rPr>
          <w:i/>
          <w:sz w:val="20"/>
          <w:szCs w:val="20"/>
        </w:rPr>
      </w:pPr>
      <w:r w:rsidRPr="00DC2CAD">
        <w:rPr>
          <w:rStyle w:val="fs66"/>
          <w:i/>
          <w:sz w:val="20"/>
          <w:szCs w:val="20"/>
        </w:rPr>
        <w:t xml:space="preserve">Boekillustratie </w:t>
      </w:r>
      <w:proofErr w:type="spellStart"/>
      <w:r w:rsidRPr="00DC2CAD">
        <w:rPr>
          <w:rStyle w:val="fs66"/>
          <w:i/>
          <w:sz w:val="20"/>
          <w:szCs w:val="20"/>
        </w:rPr>
        <w:t>Bernwardevangeliarium</w:t>
      </w:r>
      <w:proofErr w:type="spellEnd"/>
      <w:r w:rsidRPr="00DC2CAD">
        <w:rPr>
          <w:rStyle w:val="fs66"/>
          <w:i/>
          <w:sz w:val="20"/>
          <w:szCs w:val="20"/>
        </w:rPr>
        <w:t xml:space="preserve">, ca. 1000, </w:t>
      </w:r>
      <w:proofErr w:type="spellStart"/>
      <w:r w:rsidRPr="00DC2CAD">
        <w:rPr>
          <w:rStyle w:val="fs66"/>
          <w:i/>
          <w:sz w:val="20"/>
          <w:szCs w:val="20"/>
        </w:rPr>
        <w:t>Domkirche</w:t>
      </w:r>
      <w:proofErr w:type="spellEnd"/>
      <w:r w:rsidRPr="00DC2CAD">
        <w:rPr>
          <w:rStyle w:val="fs66"/>
          <w:i/>
          <w:sz w:val="20"/>
          <w:szCs w:val="20"/>
        </w:rPr>
        <w:t xml:space="preserve">, </w:t>
      </w:r>
      <w:proofErr w:type="spellStart"/>
      <w:r w:rsidRPr="00DC2CAD">
        <w:rPr>
          <w:rStyle w:val="fs66"/>
          <w:i/>
          <w:sz w:val="20"/>
          <w:szCs w:val="20"/>
        </w:rPr>
        <w:t>Hildesmeim</w:t>
      </w:r>
      <w:proofErr w:type="spellEnd"/>
      <w:r w:rsidRPr="00DC2CAD">
        <w:rPr>
          <w:rStyle w:val="fs66"/>
          <w:i/>
          <w:sz w:val="20"/>
          <w:szCs w:val="20"/>
        </w:rPr>
        <w:t>, Duitsland</w:t>
      </w:r>
    </w:p>
    <w:p w:rsidR="006071C7" w:rsidRDefault="006071C7" w:rsidP="006071C7">
      <w:pPr>
        <w:jc w:val="both"/>
      </w:pPr>
    </w:p>
    <w:p w:rsidR="006071C7" w:rsidRDefault="006071C7" w:rsidP="006071C7">
      <w:pPr>
        <w:jc w:val="both"/>
        <w:rPr>
          <w:i/>
        </w:rPr>
      </w:pPr>
      <w:r>
        <w:rPr>
          <w:i/>
        </w:rPr>
        <w:t>Jan Verheyen – Lier.</w:t>
      </w:r>
    </w:p>
    <w:p w:rsidR="00FE3B2B" w:rsidRPr="006071C7" w:rsidRDefault="006071C7" w:rsidP="006071C7">
      <w:pPr>
        <w:jc w:val="both"/>
        <w:rPr>
          <w:i/>
        </w:rPr>
      </w:pPr>
      <w:r>
        <w:rPr>
          <w:i/>
        </w:rPr>
        <w:t>2</w:t>
      </w:r>
      <w:r w:rsidRPr="002A51D3">
        <w:rPr>
          <w:i/>
          <w:vertAlign w:val="superscript"/>
        </w:rPr>
        <w:t>de</w:t>
      </w:r>
      <w:r>
        <w:rPr>
          <w:i/>
        </w:rPr>
        <w:t xml:space="preserve"> zondag door het jaar B – 18.1.2015</w:t>
      </w:r>
      <w:bookmarkStart w:id="0" w:name="_GoBack"/>
      <w:bookmarkEnd w:id="0"/>
    </w:p>
    <w:sectPr w:rsidR="00FE3B2B" w:rsidRPr="006071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1C7"/>
    <w:rsid w:val="006071C7"/>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071C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6071C7"/>
  </w:style>
  <w:style w:type="paragraph" w:styleId="Ballontekst">
    <w:name w:val="Balloon Text"/>
    <w:basedOn w:val="Standaard"/>
    <w:link w:val="BallontekstChar"/>
    <w:uiPriority w:val="99"/>
    <w:semiHidden/>
    <w:unhideWhenUsed/>
    <w:rsid w:val="006071C7"/>
    <w:rPr>
      <w:rFonts w:ascii="Tahoma" w:hAnsi="Tahoma" w:cs="Tahoma"/>
      <w:sz w:val="16"/>
      <w:szCs w:val="16"/>
    </w:rPr>
  </w:style>
  <w:style w:type="character" w:customStyle="1" w:styleId="BallontekstChar">
    <w:name w:val="Ballontekst Char"/>
    <w:basedOn w:val="Standaardalinea-lettertype"/>
    <w:link w:val="Ballontekst"/>
    <w:uiPriority w:val="99"/>
    <w:semiHidden/>
    <w:rsid w:val="006071C7"/>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071C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6071C7"/>
  </w:style>
  <w:style w:type="paragraph" w:styleId="Ballontekst">
    <w:name w:val="Balloon Text"/>
    <w:basedOn w:val="Standaard"/>
    <w:link w:val="BallontekstChar"/>
    <w:uiPriority w:val="99"/>
    <w:semiHidden/>
    <w:unhideWhenUsed/>
    <w:rsid w:val="006071C7"/>
    <w:rPr>
      <w:rFonts w:ascii="Tahoma" w:hAnsi="Tahoma" w:cs="Tahoma"/>
      <w:sz w:val="16"/>
      <w:szCs w:val="16"/>
    </w:rPr>
  </w:style>
  <w:style w:type="character" w:customStyle="1" w:styleId="BallontekstChar">
    <w:name w:val="Ballontekst Char"/>
    <w:basedOn w:val="Standaardalinea-lettertype"/>
    <w:link w:val="Ballontekst"/>
    <w:uiPriority w:val="99"/>
    <w:semiHidden/>
    <w:rsid w:val="006071C7"/>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872</Words>
  <Characters>4799</Characters>
  <Application>Microsoft Office Word</Application>
  <DocSecurity>0</DocSecurity>
  <Lines>39</Lines>
  <Paragraphs>11</Paragraphs>
  <ScaleCrop>false</ScaleCrop>
  <Company/>
  <LinksUpToDate>false</LinksUpToDate>
  <CharactersWithSpaces>5660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2015-01-16T15:22:00Z</dcterms:created>
  <dcterms:modified xsi:type="dcterms:W3CDTF">2015-01-16T15:24:00Z</dcterms:modified>
</cp:coreProperties>
</file>