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6DF" w:rsidRDefault="005826DF" w:rsidP="005826DF">
      <w:pPr>
        <w:jc w:val="both"/>
      </w:pPr>
      <w:r>
        <w:rPr>
          <w:b/>
          <w:u w:val="single"/>
        </w:rPr>
        <w:t>Homilie – Veertiende zondag door het jaar – jaar B                                             05.07.2015</w:t>
      </w:r>
      <w:r>
        <w:rPr>
          <w:i/>
        </w:rPr>
        <w:br/>
        <w:t xml:space="preserve">Ezechiël 2, 2-5 / Marcus 6, 1-6 </w:t>
      </w:r>
    </w:p>
    <w:p w:rsidR="005826DF" w:rsidRDefault="005826DF" w:rsidP="005826DF">
      <w:pPr>
        <w:jc w:val="both"/>
      </w:pPr>
    </w:p>
    <w:p w:rsidR="005826DF" w:rsidRDefault="005826DF" w:rsidP="005826DF">
      <w:pPr>
        <w:jc w:val="both"/>
      </w:pPr>
    </w:p>
    <w:p w:rsidR="005826DF" w:rsidRDefault="005826DF" w:rsidP="005826DF">
      <w:pPr>
        <w:jc w:val="both"/>
      </w:pPr>
      <w:r>
        <w:t xml:space="preserve">Als een sportman een nationale bekendheid wordt en hij komt na een belangrijke wedstrijd als winnaar terug in zijn dorp waar hij geboren is of waar hij woont, dan zijn de mensen met wie hij is opgegroeid heel trots op hun beroemd geworden dorpsgenoot. Belangrijk is wel dat die ‘bekende Vlaming’ dezelfde gewone jongen blijft die hij altijd geweest is. Teveel veranderen mag niet. </w:t>
      </w:r>
    </w:p>
    <w:p w:rsidR="005826DF" w:rsidRPr="004918D9" w:rsidRDefault="005826DF" w:rsidP="005826DF">
      <w:pPr>
        <w:jc w:val="both"/>
        <w:rPr>
          <w:sz w:val="16"/>
          <w:szCs w:val="16"/>
        </w:rPr>
      </w:pPr>
    </w:p>
    <w:p w:rsidR="005826DF" w:rsidRDefault="005826DF" w:rsidP="005826DF">
      <w:pPr>
        <w:jc w:val="both"/>
      </w:pPr>
      <w:r>
        <w:t xml:space="preserve">Misschien is dat de reden waarom een profeet niet geëerd wordt in zijn eigen vaderstad. Zelfs Jezus niet, als Hij terugkomt in Nazaret. Want in tegenstelling tot een voetbalster of een wielrenner, kan een profeet niet dezelfde gewone jongen blijven die hij altijd was: een profeet moet juist wel veranderen. Hij moet worden wie God wil dat hij wordt, niet zoals de mensen van zijn dorp hem willen hebben. Een profeet die andere mensen oproept tot bekering, kan zelf niet leven alsof zijn verkondiging alleen maar een job voor hem is, waar hij in zijn vrije tijd verder niets mee doet. </w:t>
      </w:r>
    </w:p>
    <w:p w:rsidR="005826DF" w:rsidRPr="004918D9" w:rsidRDefault="005826DF" w:rsidP="005826DF">
      <w:pPr>
        <w:jc w:val="both"/>
        <w:rPr>
          <w:sz w:val="16"/>
          <w:szCs w:val="16"/>
        </w:rPr>
      </w:pPr>
    </w:p>
    <w:p w:rsidR="005826DF" w:rsidRDefault="005826DF" w:rsidP="005826DF">
      <w:pPr>
        <w:jc w:val="both"/>
      </w:pPr>
      <w:r>
        <w:t xml:space="preserve">Jezus zal in de eerste jaren van zijn leven in Nazaret in de ogen van zijn dorpsgenoten zeker een gewone jongeman geweest zijn, maar op een bepaald moment heeft Hij, en ook zijn moeder, beseft dat timmerman zijn, hoe eerbaar ook, niet zijn eigenlijke levensroeping was. </w:t>
      </w:r>
    </w:p>
    <w:p w:rsidR="005826DF" w:rsidRPr="004918D9" w:rsidRDefault="005826DF" w:rsidP="005826DF">
      <w:pPr>
        <w:jc w:val="both"/>
        <w:rPr>
          <w:sz w:val="16"/>
          <w:szCs w:val="16"/>
        </w:rPr>
      </w:pPr>
    </w:p>
    <w:p w:rsidR="005826DF" w:rsidRDefault="005826DF" w:rsidP="005826DF">
      <w:pPr>
        <w:jc w:val="both"/>
      </w:pPr>
      <w:r>
        <w:t xml:space="preserve">Hij is dan ook weggetrokken en heeft naar zijn roeping geluisterd. Overal in het land heeft Hij verteld over de goede dingen van het leven, over een schaap dat verloren loopt en teruggevonden wordt, over de graankorrel die in de aarde moet vallen om veel vrucht te dragen. Ja, Hij sprak over de gewone dingen, maar Hij gaf ze een diepgang. En overal hingen de mensen aan zijn lippen. Op een berghelling zaten er wel vijfduizend te luisteren, vrouwen en kinderen niet eens meegerekend, schrijft de evangelist. Een hele dag zelfs konden ze luisteren. Ze trekken Hem bijna de woorden uit de mond. </w:t>
      </w:r>
    </w:p>
    <w:p w:rsidR="005826DF" w:rsidRPr="004918D9" w:rsidRDefault="005826DF" w:rsidP="005826DF">
      <w:pPr>
        <w:jc w:val="both"/>
        <w:rPr>
          <w:sz w:val="16"/>
          <w:szCs w:val="16"/>
        </w:rPr>
      </w:pPr>
    </w:p>
    <w:p w:rsidR="005826DF" w:rsidRDefault="005826DF" w:rsidP="005826DF">
      <w:pPr>
        <w:jc w:val="both"/>
      </w:pPr>
      <w:r>
        <w:t xml:space="preserve">En Hij deed ook wondere dingen. We hoorden vorige zondag nog hoe de overste van de synagoge van Kafarnaüm Jezus vraagt om zijn dochtertje te komen genezen. Zijn faam bereikt zelfs de stad Jeruzalem. Daar werden de eerste wenkbrauwen gefronst. En nu gaat Hij naar Nazaret, zijn vaderstad. Hij had het zich waarschijnlijk heel anders voorgesteld. Vreemde en onbekende mensen hadden zijn woorden begrepen, waren er warm voor gelopen. Maar het onthaal in Nazaret was heel anders. </w:t>
      </w:r>
    </w:p>
    <w:p w:rsidR="005826DF" w:rsidRPr="004918D9" w:rsidRDefault="005826DF" w:rsidP="005826DF">
      <w:pPr>
        <w:jc w:val="both"/>
        <w:rPr>
          <w:sz w:val="16"/>
          <w:szCs w:val="16"/>
        </w:rPr>
      </w:pPr>
    </w:p>
    <w:p w:rsidR="005826DF" w:rsidRDefault="005826DF" w:rsidP="005826DF">
      <w:pPr>
        <w:jc w:val="both"/>
      </w:pPr>
      <w:r>
        <w:t xml:space="preserve">De mensen van Nazaret vragen zich verbaasd af: </w:t>
      </w:r>
      <w:r>
        <w:rPr>
          <w:i/>
        </w:rPr>
        <w:t>‘Waar haalt Hij dat vandaan, die zoon van de timmerman? Die briljante ideeën die Hij verkondigt, al die wonderen, dat kan toch helemaal niet? Dat kan toch niet van God komen, want wat moet God met een timmermanszoon?’</w:t>
      </w:r>
      <w:r>
        <w:t xml:space="preserve"> Ja, ze ervaren dat Jezus als een beroemd geworden profeet terugkomt in zijn vaderstad en ze moeten erkennen dat Hij anders is dan ze dachten en ze kunnen dat niet accepteren. </w:t>
      </w:r>
    </w:p>
    <w:p w:rsidR="005826DF" w:rsidRPr="004918D9" w:rsidRDefault="005826DF" w:rsidP="005826DF">
      <w:pPr>
        <w:jc w:val="both"/>
        <w:rPr>
          <w:sz w:val="16"/>
          <w:szCs w:val="16"/>
        </w:rPr>
      </w:pPr>
    </w:p>
    <w:p w:rsidR="005826DF" w:rsidRDefault="005826DF" w:rsidP="005826DF">
      <w:pPr>
        <w:jc w:val="both"/>
      </w:pPr>
      <w:r>
        <w:t xml:space="preserve">Is het jaloezie? Of kunnen ze gewoonweg niet aanvaarden dat God zich manifesteert in iemand die zij als een van hen beschouwen. Of is het bedreigend te merken dat iemand in je omgeving veranderd is, omdat hij een beroep op je doet, omdat hij je uitnodigt ook je leven te veranderen? Want een profeet komt meestal niet om mensen naar de mond te praten. Hij komt hun Gods woord brengen, maar omdat ons leven niet zonder meer overeenstemt met Gods bedoelingen, kan ons dat ook ongerust maken. </w:t>
      </w:r>
    </w:p>
    <w:p w:rsidR="005826DF" w:rsidRPr="004918D9" w:rsidRDefault="005826DF" w:rsidP="005826DF">
      <w:pPr>
        <w:jc w:val="both"/>
        <w:rPr>
          <w:sz w:val="16"/>
          <w:szCs w:val="16"/>
        </w:rPr>
      </w:pPr>
    </w:p>
    <w:p w:rsidR="005826DF" w:rsidRDefault="005826DF" w:rsidP="005826DF">
      <w:pPr>
        <w:jc w:val="both"/>
      </w:pPr>
      <w:r>
        <w:lastRenderedPageBreak/>
        <w:t xml:space="preserve">Tegelijk is dat ook hoopvol: dat de zoon van een timmerman de Messias, de langverwachte profeet kan zijn, dat betekent dat voor God zelfs de meest eenvoudige mensen en dingen niet buiten zijn plan vallen. </w:t>
      </w:r>
    </w:p>
    <w:p w:rsidR="005826DF" w:rsidRPr="004918D9" w:rsidRDefault="005826DF" w:rsidP="005826DF">
      <w:pPr>
        <w:jc w:val="both"/>
        <w:rPr>
          <w:sz w:val="16"/>
          <w:szCs w:val="16"/>
        </w:rPr>
      </w:pPr>
    </w:p>
    <w:p w:rsidR="005826DF" w:rsidRDefault="005826DF" w:rsidP="005826DF">
      <w:pPr>
        <w:jc w:val="both"/>
      </w:pPr>
      <w:r>
        <w:t xml:space="preserve">En dat geldt ook voor ons persoonlijk leven. We hebben wel eens de neiging om alleen een bepaald deel van ons leven met God en geloof in verband te brengen: onze wekelijkse kerkgang, ons gebed. Mensen zitten soms met een probleem, weten niet hoe het op te lossen. Maar dat probleem in gebed voor God brengen doen we niet, want we vinden dat we daar God niet mee moeten lastig vallen. En toch is het dat wat het evangelie ons wil zeggen: dat we heel ons leven in Gods hand mogen leggen, met al onze gevoelens, onze gedachten, onze problemen. </w:t>
      </w:r>
    </w:p>
    <w:p w:rsidR="005826DF" w:rsidRPr="004918D9" w:rsidRDefault="005826DF" w:rsidP="005826DF">
      <w:pPr>
        <w:jc w:val="both"/>
        <w:rPr>
          <w:sz w:val="16"/>
          <w:szCs w:val="16"/>
        </w:rPr>
      </w:pPr>
    </w:p>
    <w:p w:rsidR="005826DF" w:rsidRDefault="005826DF" w:rsidP="005826DF">
      <w:pPr>
        <w:jc w:val="both"/>
      </w:pPr>
      <w:r>
        <w:t xml:space="preserve">Ook in onze dagen zijn er profeten onder ons, misschien zelfs in eigen huis, mensen waar we dagelijks mee omgaan. Maar kunnen we nog luisteren naar wat zij te zeggen hebben? In zijn vaderstad kon Jezus geen enkel wonder doen, </w:t>
      </w:r>
      <w:r w:rsidRPr="008170E4">
        <w:rPr>
          <w:i/>
        </w:rPr>
        <w:t>‘ja, een klein aantal zieken heeft Hij genezen’</w:t>
      </w:r>
      <w:r>
        <w:t xml:space="preserve">, schrijft de evangelist, </w:t>
      </w:r>
      <w:r w:rsidRPr="008170E4">
        <w:rPr>
          <w:i/>
        </w:rPr>
        <w:t>‘Hij stond verwonderd over hun ongeloof.’</w:t>
      </w:r>
      <w:r>
        <w:t xml:space="preserve"> Er zouden in onze wereld heel wat meer wonderen gebeuren als wij het getuigenis van profeten, die midden onder ons wonen, wat serieuzer zouden nemen! </w:t>
      </w:r>
      <w:r>
        <w:rPr>
          <w:i/>
        </w:rPr>
        <w:t>‘Want’</w:t>
      </w:r>
      <w:r>
        <w:t xml:space="preserve">, zegt God met de mond van de profeet Ezechiël aan het eind van de eerste lezing, </w:t>
      </w:r>
      <w:r>
        <w:rPr>
          <w:i/>
        </w:rPr>
        <w:t>‘of ze luisteren of niet – het is een opstandig volk – zij zullen weten dat er een profeet in hun midden is.’</w:t>
      </w:r>
      <w:r>
        <w:t xml:space="preserve"> Woord van de Heer!</w:t>
      </w:r>
    </w:p>
    <w:p w:rsidR="005826DF" w:rsidRDefault="005826DF" w:rsidP="005826DF">
      <w:pPr>
        <w:jc w:val="both"/>
      </w:pPr>
    </w:p>
    <w:p w:rsidR="005826DF" w:rsidRDefault="00484B01" w:rsidP="005826DF">
      <w:pPr>
        <w:jc w:val="center"/>
      </w:pPr>
      <w:r>
        <w:rPr>
          <w:noProof/>
          <w:lang w:eastAsia="nl-BE"/>
        </w:rPr>
        <w:drawing>
          <wp:inline distT="0" distB="0" distL="0" distR="0">
            <wp:extent cx="5387709" cy="3744000"/>
            <wp:effectExtent l="0" t="0" r="3810" b="8890"/>
            <wp:docPr id="2" name="Afbeelding 2" descr="F:\DATA\daten\bilder\2919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daten\bilder\2919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7709" cy="3744000"/>
                    </a:xfrm>
                    <a:prstGeom prst="rect">
                      <a:avLst/>
                    </a:prstGeom>
                    <a:noFill/>
                    <a:ln>
                      <a:noFill/>
                    </a:ln>
                  </pic:spPr>
                </pic:pic>
              </a:graphicData>
            </a:graphic>
          </wp:inline>
        </w:drawing>
      </w:r>
    </w:p>
    <w:p w:rsidR="005826DF" w:rsidRPr="008C5804" w:rsidRDefault="005826DF" w:rsidP="005826DF">
      <w:pPr>
        <w:jc w:val="center"/>
        <w:rPr>
          <w:i/>
          <w:sz w:val="20"/>
          <w:szCs w:val="20"/>
        </w:rPr>
      </w:pPr>
      <w:r w:rsidRPr="008C5804">
        <w:rPr>
          <w:rStyle w:val="fs66"/>
          <w:i/>
          <w:sz w:val="20"/>
          <w:szCs w:val="20"/>
        </w:rPr>
        <w:t xml:space="preserve">Jezus in </w:t>
      </w:r>
      <w:r w:rsidR="00484B01">
        <w:rPr>
          <w:rStyle w:val="fs66"/>
          <w:i/>
          <w:sz w:val="20"/>
          <w:szCs w:val="20"/>
        </w:rPr>
        <w:t xml:space="preserve">de synagoge van </w:t>
      </w:r>
      <w:bookmarkStart w:id="0" w:name="_GoBack"/>
      <w:bookmarkEnd w:id="0"/>
      <w:r w:rsidRPr="008C5804">
        <w:rPr>
          <w:rStyle w:val="fs66"/>
          <w:i/>
          <w:sz w:val="20"/>
          <w:szCs w:val="20"/>
        </w:rPr>
        <w:t>Nazaret</w:t>
      </w:r>
      <w:r w:rsidR="00484B01">
        <w:rPr>
          <w:rStyle w:val="fs66"/>
          <w:i/>
          <w:sz w:val="20"/>
          <w:szCs w:val="20"/>
        </w:rPr>
        <w:t>, sculptuur Dom van Keulen</w:t>
      </w:r>
    </w:p>
    <w:p w:rsidR="005826DF" w:rsidRDefault="005826DF" w:rsidP="005826DF">
      <w:pPr>
        <w:jc w:val="both"/>
      </w:pPr>
    </w:p>
    <w:p w:rsidR="005826DF" w:rsidRDefault="005826DF" w:rsidP="005826DF">
      <w:pPr>
        <w:jc w:val="both"/>
        <w:rPr>
          <w:i/>
        </w:rPr>
      </w:pPr>
      <w:r>
        <w:rPr>
          <w:i/>
        </w:rPr>
        <w:t>Jan Verheyen – Lier.</w:t>
      </w:r>
    </w:p>
    <w:p w:rsidR="005826DF" w:rsidRDefault="005826DF" w:rsidP="005826DF">
      <w:pPr>
        <w:jc w:val="both"/>
        <w:rPr>
          <w:i/>
        </w:rPr>
      </w:pPr>
      <w:r>
        <w:rPr>
          <w:i/>
        </w:rPr>
        <w:t>14</w:t>
      </w:r>
      <w:r w:rsidRPr="008170E4">
        <w:rPr>
          <w:i/>
          <w:vertAlign w:val="superscript"/>
        </w:rPr>
        <w:t>de</w:t>
      </w:r>
      <w:r>
        <w:rPr>
          <w:i/>
        </w:rPr>
        <w:t xml:space="preserve"> zondag door het jaar B – 5.7.2015 </w:t>
      </w:r>
    </w:p>
    <w:p w:rsidR="00B71F9C" w:rsidRPr="005826DF" w:rsidRDefault="005826DF" w:rsidP="005826DF">
      <w:pPr>
        <w:jc w:val="both"/>
        <w:rPr>
          <w:i/>
        </w:rPr>
      </w:pPr>
      <w:r>
        <w:rPr>
          <w:i/>
        </w:rPr>
        <w:t xml:space="preserve">(Inspiratie: o.a. Werkboek zondagsliturgie, juni/juli 2015, nr. 5, Gooi &amp; Sticht, Utrecht; </w:t>
      </w:r>
      <w:hyperlink r:id="rId6" w:history="1">
        <w:r w:rsidRPr="00685D55">
          <w:rPr>
            <w:rStyle w:val="Hyperlink"/>
            <w:i/>
          </w:rPr>
          <w:t>www.dekenaat-amsterdam.nl</w:t>
        </w:r>
      </w:hyperlink>
      <w:r>
        <w:rPr>
          <w:i/>
        </w:rPr>
        <w:t xml:space="preserve">, </w:t>
      </w:r>
      <w:r w:rsidRPr="00805617">
        <w:rPr>
          <w:i/>
        </w:rPr>
        <w:t>Ambro Bakker s.m.a., deken van Amsterdam</w:t>
      </w:r>
      <w:r>
        <w:rPr>
          <w:i/>
        </w:rPr>
        <w:t>)</w:t>
      </w:r>
    </w:p>
    <w:sectPr w:rsidR="00B71F9C" w:rsidRPr="005826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6DF"/>
    <w:rsid w:val="003C2E42"/>
    <w:rsid w:val="00484B01"/>
    <w:rsid w:val="005826DF"/>
    <w:rsid w:val="00B71F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26D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826DF"/>
    <w:rPr>
      <w:color w:val="0000FF"/>
      <w:u w:val="single"/>
    </w:rPr>
  </w:style>
  <w:style w:type="character" w:customStyle="1" w:styleId="fs66">
    <w:name w:val="fs66"/>
    <w:rsid w:val="005826DF"/>
  </w:style>
  <w:style w:type="paragraph" w:styleId="Ballontekst">
    <w:name w:val="Balloon Text"/>
    <w:basedOn w:val="Standaard"/>
    <w:link w:val="BallontekstChar"/>
    <w:uiPriority w:val="99"/>
    <w:semiHidden/>
    <w:unhideWhenUsed/>
    <w:rsid w:val="005826DF"/>
    <w:rPr>
      <w:rFonts w:ascii="Tahoma" w:hAnsi="Tahoma" w:cs="Tahoma"/>
      <w:sz w:val="16"/>
      <w:szCs w:val="16"/>
    </w:rPr>
  </w:style>
  <w:style w:type="character" w:customStyle="1" w:styleId="BallontekstChar">
    <w:name w:val="Ballontekst Char"/>
    <w:basedOn w:val="Standaardalinea-lettertype"/>
    <w:link w:val="Ballontekst"/>
    <w:uiPriority w:val="99"/>
    <w:semiHidden/>
    <w:rsid w:val="005826DF"/>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26D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826DF"/>
    <w:rPr>
      <w:color w:val="0000FF"/>
      <w:u w:val="single"/>
    </w:rPr>
  </w:style>
  <w:style w:type="character" w:customStyle="1" w:styleId="fs66">
    <w:name w:val="fs66"/>
    <w:rsid w:val="005826DF"/>
  </w:style>
  <w:style w:type="paragraph" w:styleId="Ballontekst">
    <w:name w:val="Balloon Text"/>
    <w:basedOn w:val="Standaard"/>
    <w:link w:val="BallontekstChar"/>
    <w:uiPriority w:val="99"/>
    <w:semiHidden/>
    <w:unhideWhenUsed/>
    <w:rsid w:val="005826DF"/>
    <w:rPr>
      <w:rFonts w:ascii="Tahoma" w:hAnsi="Tahoma" w:cs="Tahoma"/>
      <w:sz w:val="16"/>
      <w:szCs w:val="16"/>
    </w:rPr>
  </w:style>
  <w:style w:type="character" w:customStyle="1" w:styleId="BallontekstChar">
    <w:name w:val="Ballontekst Char"/>
    <w:basedOn w:val="Standaardalinea-lettertype"/>
    <w:link w:val="Ballontekst"/>
    <w:uiPriority w:val="99"/>
    <w:semiHidden/>
    <w:rsid w:val="005826DF"/>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797</Words>
  <Characters>4385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2015-07-02T14:03:00Z</dcterms:created>
  <dcterms:modified xsi:type="dcterms:W3CDTF">2015-07-02T16:14:00Z</dcterms:modified>
</cp:coreProperties>
</file>