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04B1" w:rsidRDefault="008304B1" w:rsidP="008304B1">
      <w:r>
        <w:rPr>
          <w:b/>
          <w:u w:val="single"/>
        </w:rPr>
        <w:t>Homilie – Twintigste zondag door het jaar – jaar B                                              16.08.2015</w:t>
      </w:r>
      <w:r>
        <w:rPr>
          <w:i/>
        </w:rPr>
        <w:br/>
        <w:t>Spreuken 9, 1-6 / Johannes 6, 51-58</w:t>
      </w:r>
    </w:p>
    <w:p w:rsidR="008304B1" w:rsidRDefault="008304B1" w:rsidP="008304B1"/>
    <w:p w:rsidR="008304B1" w:rsidRDefault="008304B1" w:rsidP="008304B1">
      <w:pPr>
        <w:jc w:val="both"/>
      </w:pPr>
      <w:r>
        <w:t xml:space="preserve">In de Handelingen van de Apostelen, het </w:t>
      </w:r>
      <w:r w:rsidR="00C4207C">
        <w:t>Bijbelboek</w:t>
      </w:r>
      <w:r>
        <w:t xml:space="preserve"> dat het leven van de eerste christelijke gemeenschappen beschrijft, lezen we dat de eerste christenen bijeenkwamen voor het ‘breken van het brood’. Het woord ‘eucharistie’ bestond nog niet. De christenen hadden ook nog geen eigen kerkgebouwen. In ‘</w:t>
      </w:r>
      <w:r w:rsidR="00A95804">
        <w:t>e</w:t>
      </w:r>
      <w:bookmarkStart w:id="0" w:name="_GoBack"/>
      <w:bookmarkEnd w:id="0"/>
      <w:r>
        <w:t xml:space="preserve">en of ander huis’ werd het brood gebroken, als teken van hun verbondenheid met de verrezen Heer. Ze stelden dit teken om bezield te blijven door het evangelie zoals Jezus dat had verkondigd en zelf had voorgeleefd. Dat breken van het brood ging gepaard met lofzang, met onderlinge verbondenheid en dienstbaarheid, met vreugde van hart, zo lezen we in de Handelingen. </w:t>
      </w:r>
    </w:p>
    <w:p w:rsidR="008304B1" w:rsidRPr="002D5008" w:rsidRDefault="008304B1" w:rsidP="008304B1">
      <w:pPr>
        <w:jc w:val="both"/>
        <w:rPr>
          <w:sz w:val="16"/>
          <w:szCs w:val="16"/>
        </w:rPr>
      </w:pPr>
    </w:p>
    <w:p w:rsidR="008304B1" w:rsidRDefault="008304B1" w:rsidP="008304B1">
      <w:pPr>
        <w:jc w:val="both"/>
      </w:pPr>
      <w:r>
        <w:t xml:space="preserve">Als wij op zaterdagavond of zondag in de kerk bijeenkomen, lezen uit de Schrift, de Maaltijd van de Heer vieren, het Brood breken en ontvangen, staan wij in diezelfde beweging. We zijn verbonden met al die mensen die de eeuwen door zijn aangesproken door het leven van Jezus, door wat Hij zei en deed. We nemen en eten van het Brood waarvan Hij zei: ‘Dit is mijn Lichaam dat voor jullie gebroken wordt; eet ervan om Mij te gedenken.’ Iets van de levensinhoud van Jezus, van wat Hem bezielde, komt weer tot leven. Het wordt actueel voor ons, mensen die zo’n tweeduizend jaar later leven. Dat had Jezus ook uitdrukkelijk gevraagd: ‘Blijft dit doen om Mij te gedenken.’ </w:t>
      </w:r>
    </w:p>
    <w:p w:rsidR="008304B1" w:rsidRPr="002E3797" w:rsidRDefault="008304B1" w:rsidP="008304B1">
      <w:pPr>
        <w:jc w:val="both"/>
        <w:rPr>
          <w:sz w:val="16"/>
          <w:szCs w:val="16"/>
        </w:rPr>
      </w:pPr>
    </w:p>
    <w:p w:rsidR="008304B1" w:rsidRDefault="008304B1" w:rsidP="008304B1">
      <w:pPr>
        <w:jc w:val="both"/>
      </w:pPr>
      <w:r>
        <w:t>Als wij het brood breken, houdt dat voor ons een herinnering én een opdracht in. Als we deelgenoten worden aan deze maaltijd – communiceren met Jezus –, dan verbinden we ons, dan engageren we ons om als brood en wijn te zijn voor elkaar. De herinnering aan wat Jezus deed, zet zich voort in de keuze om ons leven met elkaar te delen, een gemeenschap die voedsel en bezieling deelt. Als we in ons laten doordringen wat Jezus deed, zijn we niet alleen verbonden met wie toevallig hier met ons in de kerk zitten, maar ook met degenen die we niet kennen, een wereldwijde kring van mensen voor wie Jezus zijn leven heeft gegeven. Want dat is de bedoeling: dat de kring rond de tafel van de Heer steeds wijder en ruimer wordt. Er is in die kring plaats voor alle mensen!</w:t>
      </w:r>
    </w:p>
    <w:p w:rsidR="008304B1" w:rsidRPr="002E3797" w:rsidRDefault="008304B1" w:rsidP="008304B1">
      <w:pPr>
        <w:jc w:val="both"/>
        <w:rPr>
          <w:sz w:val="16"/>
          <w:szCs w:val="16"/>
        </w:rPr>
      </w:pPr>
    </w:p>
    <w:p w:rsidR="008304B1" w:rsidRDefault="008304B1" w:rsidP="008304B1">
      <w:pPr>
        <w:jc w:val="both"/>
      </w:pPr>
      <w:r>
        <w:t xml:space="preserve">We lezen als evangelie deze weken het ganse zesde hoofdstuk van het Johannesevangelie, waarin gesproken wordt over het brood dat Jezus </w:t>
      </w:r>
      <w:r>
        <w:rPr>
          <w:i/>
        </w:rPr>
        <w:t>geeft</w:t>
      </w:r>
      <w:r>
        <w:t xml:space="preserve"> en dat Hij </w:t>
      </w:r>
      <w:r>
        <w:rPr>
          <w:i/>
        </w:rPr>
        <w:t>is</w:t>
      </w:r>
      <w:r>
        <w:t xml:space="preserve">. Vandaag hoorden we dat in de vorm van een discussie, met woorden en een toon die nogal hard klinken: het vlees van de Mensenzoon eten en zijn bloed drinken. De toehoorders schrikken daarvan. Het is een taal die hen tegen borst stuit. En misschien hebben wij het ook wel moeilijk met die taal. Maar mogelijk zijn die vreemde en wat harde woorden wel bedoeld om ons te laten schrikken en ons erop te wijzen dat eucharistie vieren meer en anders is dan een aangenaam sociaal gebeuren, dan een vriendschappelijk samenzijn. Want het gevaar is niet denkbeeldig dat we ons in de kerk verliezen in vrome gedachten en mooie idealen, dat we zingen (spreken) van harmonie en vrede, zonder ons te realiseren dat leerling van Jezus zijn ook iets van ons </w:t>
      </w:r>
      <w:r>
        <w:rPr>
          <w:i/>
        </w:rPr>
        <w:t>vraagt</w:t>
      </w:r>
      <w:r>
        <w:t xml:space="preserve">, eigenlijk </w:t>
      </w:r>
      <w:r>
        <w:rPr>
          <w:i/>
        </w:rPr>
        <w:t>alles</w:t>
      </w:r>
      <w:r>
        <w:t xml:space="preserve"> van ons vraagt. </w:t>
      </w:r>
    </w:p>
    <w:p w:rsidR="008304B1" w:rsidRPr="002E3797" w:rsidRDefault="008304B1" w:rsidP="008304B1">
      <w:pPr>
        <w:jc w:val="both"/>
        <w:rPr>
          <w:sz w:val="16"/>
          <w:szCs w:val="16"/>
        </w:rPr>
      </w:pPr>
    </w:p>
    <w:p w:rsidR="008304B1" w:rsidRDefault="008304B1" w:rsidP="008304B1">
      <w:pPr>
        <w:jc w:val="both"/>
      </w:pPr>
      <w:r>
        <w:t xml:space="preserve">Het evangelie van Jezus, zijn bijzondere manier van spreken en handelen, riep weerstand en vijandschap op. Leven zoals Jezus heeft gedaan is niet de formule voor een succesvol leven, voor een stralende carrière. Het evangelie spreekt van liefde, maar niet van een romantische liefde die alles door een roze bril ziet. De liefde die Jezus heeft voorgeleefd, is bereid te geven, </w:t>
      </w:r>
      <w:r>
        <w:rPr>
          <w:i/>
        </w:rPr>
        <w:t xml:space="preserve">alles </w:t>
      </w:r>
      <w:r>
        <w:t xml:space="preserve">te geven, te </w:t>
      </w:r>
      <w:r>
        <w:rPr>
          <w:i/>
        </w:rPr>
        <w:t>blijven</w:t>
      </w:r>
      <w:r>
        <w:t xml:space="preserve"> geven, ook als die liefde niet beantwoord wordt. </w:t>
      </w:r>
    </w:p>
    <w:p w:rsidR="008304B1" w:rsidRPr="002E3797" w:rsidRDefault="008304B1" w:rsidP="008304B1">
      <w:pPr>
        <w:jc w:val="both"/>
        <w:rPr>
          <w:sz w:val="16"/>
          <w:szCs w:val="16"/>
        </w:rPr>
      </w:pPr>
    </w:p>
    <w:p w:rsidR="008304B1" w:rsidRDefault="008304B1" w:rsidP="008304B1">
      <w:pPr>
        <w:jc w:val="both"/>
      </w:pPr>
      <w:r>
        <w:t xml:space="preserve">De eucharistie die we elke week vieren, het breken van het brood, dat gebaar dat altijd weer hernomen wordt, is een oefening in die liefde, in geven en ontvangen, met open handen en een open hart. Als we eucharistie vieren, leggen we geen bloemen op het graf van Jezus, om </w:t>
      </w:r>
      <w:r>
        <w:lastRenderedPageBreak/>
        <w:t xml:space="preserve">Hem te herdenken als een persoon uit een ver verleden. Neen, we vieren Hem als de Levende in ons midden. We laten ons gezeggen en omvormen door Hem, door zijn Geest, die nog steeds aan het werk is, die ons nog steeds aanspoort op Hem te gelijken, om van dag tot dag, van week tot week, mensen van God te worden. Ook de eucharistie van vandaag nodigt ons daartoe heel bijzonder uit. </w:t>
      </w:r>
    </w:p>
    <w:p w:rsidR="008304B1" w:rsidRPr="00FA6105" w:rsidRDefault="008304B1" w:rsidP="008304B1">
      <w:pPr>
        <w:jc w:val="both"/>
        <w:rPr>
          <w:sz w:val="16"/>
          <w:szCs w:val="16"/>
        </w:rPr>
      </w:pPr>
    </w:p>
    <w:p w:rsidR="008304B1" w:rsidRDefault="008304B1" w:rsidP="008304B1">
      <w:pPr>
        <w:jc w:val="center"/>
      </w:pPr>
      <w:r>
        <w:rPr>
          <w:noProof/>
          <w:lang w:eastAsia="nl-BE"/>
        </w:rPr>
        <w:drawing>
          <wp:inline distT="0" distB="0" distL="0" distR="0">
            <wp:extent cx="5372100" cy="2524125"/>
            <wp:effectExtent l="0" t="0" r="0" b="9525"/>
            <wp:docPr id="1" name="Afbeelding 1" descr="af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fb"/>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372100" cy="2524125"/>
                    </a:xfrm>
                    <a:prstGeom prst="rect">
                      <a:avLst/>
                    </a:prstGeom>
                    <a:noFill/>
                    <a:ln>
                      <a:noFill/>
                    </a:ln>
                  </pic:spPr>
                </pic:pic>
              </a:graphicData>
            </a:graphic>
          </wp:inline>
        </w:drawing>
      </w:r>
    </w:p>
    <w:p w:rsidR="008304B1" w:rsidRPr="006144E4" w:rsidRDefault="008304B1" w:rsidP="008304B1">
      <w:pPr>
        <w:jc w:val="center"/>
        <w:rPr>
          <w:i/>
          <w:sz w:val="20"/>
          <w:szCs w:val="20"/>
        </w:rPr>
      </w:pPr>
      <w:r w:rsidRPr="006144E4">
        <w:rPr>
          <w:rStyle w:val="fs66"/>
          <w:i/>
          <w:sz w:val="20"/>
          <w:szCs w:val="20"/>
        </w:rPr>
        <w:t>17</w:t>
      </w:r>
      <w:r w:rsidRPr="006144E4">
        <w:rPr>
          <w:rStyle w:val="fs66"/>
          <w:i/>
          <w:sz w:val="20"/>
          <w:szCs w:val="20"/>
          <w:vertAlign w:val="superscript"/>
        </w:rPr>
        <w:t>de</w:t>
      </w:r>
      <w:r w:rsidRPr="006144E4">
        <w:rPr>
          <w:rStyle w:val="fs66"/>
          <w:i/>
          <w:sz w:val="20"/>
          <w:szCs w:val="20"/>
        </w:rPr>
        <w:t xml:space="preserve"> eeuwse wandschildering in de koepel van een van de kerken van de Meteorakloosters in Noord-Griekenland</w:t>
      </w:r>
    </w:p>
    <w:p w:rsidR="008304B1" w:rsidRPr="006144E4" w:rsidRDefault="008304B1" w:rsidP="008304B1">
      <w:pPr>
        <w:jc w:val="both"/>
        <w:rPr>
          <w:sz w:val="20"/>
          <w:szCs w:val="20"/>
        </w:rPr>
      </w:pPr>
    </w:p>
    <w:p w:rsidR="008304B1" w:rsidRPr="00FA6105" w:rsidRDefault="008304B1" w:rsidP="008304B1">
      <w:pPr>
        <w:jc w:val="both"/>
        <w:rPr>
          <w:sz w:val="20"/>
          <w:szCs w:val="20"/>
          <w:lang w:eastAsia="nl-BE"/>
        </w:rPr>
      </w:pPr>
      <w:r w:rsidRPr="00FA6105">
        <w:rPr>
          <w:b/>
          <w:sz w:val="20"/>
          <w:szCs w:val="20"/>
          <w:u w:val="single"/>
        </w:rPr>
        <w:t>Bij de afbeelding</w:t>
      </w:r>
      <w:r w:rsidRPr="00FA6105">
        <w:rPr>
          <w:b/>
          <w:sz w:val="20"/>
          <w:szCs w:val="20"/>
        </w:rPr>
        <w:t>:</w:t>
      </w:r>
      <w:r w:rsidRPr="00FA6105">
        <w:rPr>
          <w:sz w:val="20"/>
          <w:szCs w:val="20"/>
        </w:rPr>
        <w:t xml:space="preserve"> </w:t>
      </w:r>
      <w:r w:rsidRPr="00FA6105">
        <w:rPr>
          <w:sz w:val="20"/>
          <w:szCs w:val="20"/>
          <w:lang w:eastAsia="nl-BE"/>
        </w:rPr>
        <w:t xml:space="preserve">De kunstenaar helpt de gelovigen door, boven de woorden die klinken van achter de </w:t>
      </w:r>
      <w:r w:rsidR="00C4207C" w:rsidRPr="00FA6105">
        <w:rPr>
          <w:sz w:val="20"/>
          <w:szCs w:val="20"/>
          <w:lang w:eastAsia="nl-BE"/>
        </w:rPr>
        <w:t>iconostase</w:t>
      </w:r>
      <w:r w:rsidRPr="00FA6105">
        <w:rPr>
          <w:sz w:val="20"/>
          <w:szCs w:val="20"/>
          <w:lang w:eastAsia="nl-BE"/>
        </w:rPr>
        <w:t xml:space="preserve">, af te beelden waar het eigenlijk om gaat. In de strook boven het kleine rondboogvenster zien we Christus twee maal identiek afgebeeld. Hij draagt een roodkleurig kazuifel, het gewaad dat de priester draagt tijdens de mis. Hij staat achter een tafel of altaar waar een dieprood kleed over heen ligt met gouden biezen: vorstelijke, ja hemelse kleuren. Christus is dus afgebeeld als hemelse priester en vorst. Dat wordt nog eens benadrukt door de engelen die achter hem staan met waardigheidstekens. Of zijn het schermen op stokken die hem in de schaduw moeten houden, zoals oosterse vorsten door slaven met pauwenveren op stokken tegen de zon worden beschermd? Tussen de engelen in zien we een cherubs, een vuurrood gekleurde engel met zes vleugels. Hij staat aan de ingang van een paleisachtig bouwsel. Ongetwijfeld de hemel waar Christus vandaan is gekomen en thuis hoort, en waar wij met onze aardse ogen niet in mogen doordringen. Juist zoals beneden in de liturgie de heilige geheimen aan ons oog worden onttrokken door de </w:t>
      </w:r>
      <w:r w:rsidR="00C4207C" w:rsidRPr="00FA6105">
        <w:rPr>
          <w:sz w:val="20"/>
          <w:szCs w:val="20"/>
          <w:lang w:eastAsia="nl-BE"/>
        </w:rPr>
        <w:t>iconostase</w:t>
      </w:r>
      <w:r w:rsidRPr="00FA6105">
        <w:rPr>
          <w:sz w:val="20"/>
          <w:szCs w:val="20"/>
          <w:lang w:eastAsia="nl-BE"/>
        </w:rPr>
        <w:t>!</w:t>
      </w:r>
    </w:p>
    <w:p w:rsidR="008304B1" w:rsidRPr="00FA6105" w:rsidRDefault="008304B1" w:rsidP="008304B1">
      <w:pPr>
        <w:jc w:val="both"/>
        <w:rPr>
          <w:sz w:val="20"/>
          <w:szCs w:val="20"/>
        </w:rPr>
      </w:pPr>
      <w:r w:rsidRPr="00FA6105">
        <w:rPr>
          <w:sz w:val="20"/>
          <w:szCs w:val="20"/>
          <w:lang w:eastAsia="nl-BE"/>
        </w:rPr>
        <w:t xml:space="preserve">Links bij Christus staat een schaal met brood. Terwijl Christus met zijn linkerhand van het brood neemt, maakt Hij met zijn rechter het gebaar van zegen en leraarschap: wijs- en middelvinger omhooggestoken, bijeengehouden door de duim; tegelijk verwijzing naar het mysterie van de Drie-Eenheid Gods. Het gaat om een hemelse gave; wie ze ontvangt krijgt deel aan het hemelse leven, of – zoals Jezus vandaag in het evangelie zegt: </w:t>
      </w:r>
      <w:r w:rsidRPr="00FA6105">
        <w:rPr>
          <w:sz w:val="20"/>
          <w:szCs w:val="20"/>
        </w:rPr>
        <w:t xml:space="preserve">wie ze eet krijgt deel aan het leven van de eeuwigheid. In de voorste leerling menen wij Petrus te herkennen; </w:t>
      </w:r>
      <w:r w:rsidRPr="00FA6105">
        <w:rPr>
          <w:rFonts w:eastAsia="Arial Unicode MS"/>
          <w:sz w:val="20"/>
          <w:szCs w:val="20"/>
        </w:rPr>
        <w:t>de</w:t>
      </w:r>
      <w:r w:rsidRPr="00FA6105">
        <w:rPr>
          <w:sz w:val="20"/>
          <w:szCs w:val="20"/>
        </w:rPr>
        <w:t xml:space="preserve"> eerste twee letters van zijn Griekse naam – ‘pi’ en ‘e’ – staan boven zijn hoofd opgeschreven. Hij staat op het punt met beide handen in ontvangst te nemen wat Christus hem aanbiedt. Daarop duiden ook de gebaren die de handen maken van de leerlingen achter hem. Behalve de laatste. Die heeft trouwens ook geen heiligenkransje rond zijn hoofd. Is dat Judas? Dan worden hem blijkbaar de gaven Gods niet onthouden!</w:t>
      </w:r>
    </w:p>
    <w:p w:rsidR="008304B1" w:rsidRPr="00FA6105" w:rsidRDefault="008304B1" w:rsidP="008304B1">
      <w:pPr>
        <w:jc w:val="both"/>
        <w:rPr>
          <w:sz w:val="20"/>
          <w:szCs w:val="20"/>
          <w:lang w:eastAsia="nl-BE"/>
        </w:rPr>
      </w:pPr>
      <w:r w:rsidRPr="00FA6105">
        <w:rPr>
          <w:sz w:val="20"/>
          <w:szCs w:val="20"/>
          <w:lang w:eastAsia="nl-BE"/>
        </w:rPr>
        <w:t xml:space="preserve">Rechts wordt de wijn aangereikt. We menen in de voorste leerling Johannes te herkennen, de jongste van allemaal. Ook de handen van de zes aan die kant maken het gebaar van ontvangen. Het doet ook denken aan het gebaar dat medecelebranten maken op het moment dat de priestervoorganger de instellingswoorden uitspreekt over brood en wijn: “Dit is mijn lichaam; dit is mijn bloed…” </w:t>
      </w:r>
    </w:p>
    <w:p w:rsidR="008304B1" w:rsidRPr="00FA6105" w:rsidRDefault="008304B1" w:rsidP="008304B1">
      <w:pPr>
        <w:jc w:val="both"/>
        <w:rPr>
          <w:sz w:val="20"/>
          <w:szCs w:val="20"/>
          <w:lang w:eastAsia="nl-BE"/>
        </w:rPr>
      </w:pPr>
      <w:r w:rsidRPr="00FA6105">
        <w:rPr>
          <w:sz w:val="20"/>
          <w:szCs w:val="20"/>
          <w:lang w:eastAsia="nl-BE"/>
        </w:rPr>
        <w:t xml:space="preserve">Terwijl ik hoor hoe achter de </w:t>
      </w:r>
      <w:r w:rsidR="00C4207C" w:rsidRPr="00FA6105">
        <w:rPr>
          <w:sz w:val="20"/>
          <w:szCs w:val="20"/>
          <w:lang w:eastAsia="nl-BE"/>
        </w:rPr>
        <w:t>iconostase</w:t>
      </w:r>
      <w:r w:rsidRPr="00FA6105">
        <w:rPr>
          <w:sz w:val="20"/>
          <w:szCs w:val="20"/>
          <w:lang w:eastAsia="nl-BE"/>
        </w:rPr>
        <w:t xml:space="preserve"> de woorden klinken en de geheimen worden gevierd die de afbeelding tot werkelijkheid maken; tot werkelijke tegenwoordigheid van Christus in de liturgie, ben ik uitgenodigd daaraan deel te nemen, en me aan te sluiten in de stoet van de leerlingen. Zodat die woorden van Jezus ook op mij van toepassing zijn: “Als je van dit brood eet, en drinkt van deze beker, zul je deelhebben aan het blijvende, hemelse leven.” </w:t>
      </w:r>
    </w:p>
    <w:p w:rsidR="008304B1" w:rsidRPr="00FA6105" w:rsidRDefault="008304B1" w:rsidP="008304B1">
      <w:pPr>
        <w:jc w:val="both"/>
        <w:rPr>
          <w:sz w:val="16"/>
          <w:szCs w:val="16"/>
        </w:rPr>
      </w:pPr>
    </w:p>
    <w:p w:rsidR="008304B1" w:rsidRDefault="008304B1" w:rsidP="008304B1">
      <w:pPr>
        <w:jc w:val="both"/>
        <w:rPr>
          <w:i/>
        </w:rPr>
      </w:pPr>
      <w:r>
        <w:rPr>
          <w:i/>
        </w:rPr>
        <w:t xml:space="preserve">Jan Verheyen – Lier. </w:t>
      </w:r>
    </w:p>
    <w:p w:rsidR="008304B1" w:rsidRDefault="008304B1" w:rsidP="008304B1">
      <w:pPr>
        <w:jc w:val="both"/>
        <w:rPr>
          <w:i/>
        </w:rPr>
      </w:pPr>
      <w:r>
        <w:rPr>
          <w:i/>
        </w:rPr>
        <w:t>20</w:t>
      </w:r>
      <w:r w:rsidRPr="002D5008">
        <w:rPr>
          <w:i/>
          <w:vertAlign w:val="superscript"/>
        </w:rPr>
        <w:t>ste</w:t>
      </w:r>
      <w:r>
        <w:rPr>
          <w:i/>
        </w:rPr>
        <w:t xml:space="preserve"> zondag door het jaar B – 16.8.2015</w:t>
      </w:r>
    </w:p>
    <w:p w:rsidR="00B71F9C" w:rsidRPr="008304B1" w:rsidRDefault="008304B1" w:rsidP="008304B1">
      <w:pPr>
        <w:jc w:val="both"/>
        <w:rPr>
          <w:i/>
        </w:rPr>
      </w:pPr>
      <w:r>
        <w:rPr>
          <w:i/>
        </w:rPr>
        <w:t>(Inspiratie: o.a. Liturgiekatern, Jg. 2 nr. 6, aug/sept 2015, In uw midden. Liturgische uitgaven)</w:t>
      </w:r>
    </w:p>
    <w:sectPr w:rsidR="00B71F9C" w:rsidRPr="008304B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04B1"/>
    <w:rsid w:val="008304B1"/>
    <w:rsid w:val="00A95804"/>
    <w:rsid w:val="00B71F9C"/>
    <w:rsid w:val="00C4207C"/>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8304B1"/>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fs66">
    <w:name w:val="fs66"/>
    <w:rsid w:val="008304B1"/>
  </w:style>
  <w:style w:type="paragraph" w:styleId="Ballontekst">
    <w:name w:val="Balloon Text"/>
    <w:basedOn w:val="Standaard"/>
    <w:link w:val="BallontekstChar"/>
    <w:uiPriority w:val="99"/>
    <w:semiHidden/>
    <w:unhideWhenUsed/>
    <w:rsid w:val="008304B1"/>
    <w:rPr>
      <w:rFonts w:ascii="Tahoma" w:hAnsi="Tahoma" w:cs="Tahoma"/>
      <w:sz w:val="16"/>
      <w:szCs w:val="16"/>
    </w:rPr>
  </w:style>
  <w:style w:type="character" w:customStyle="1" w:styleId="BallontekstChar">
    <w:name w:val="Ballontekst Char"/>
    <w:basedOn w:val="Standaardalinea-lettertype"/>
    <w:link w:val="Ballontekst"/>
    <w:uiPriority w:val="99"/>
    <w:semiHidden/>
    <w:rsid w:val="008304B1"/>
    <w:rPr>
      <w:rFonts w:ascii="Tahoma" w:eastAsia="Times New Roman" w:hAnsi="Tahoma" w:cs="Tahoma"/>
      <w:sz w:val="16"/>
      <w:szCs w:val="16"/>
      <w:lang w:eastAsia="nl-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8304B1"/>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fs66">
    <w:name w:val="fs66"/>
    <w:rsid w:val="008304B1"/>
  </w:style>
  <w:style w:type="paragraph" w:styleId="Ballontekst">
    <w:name w:val="Balloon Text"/>
    <w:basedOn w:val="Standaard"/>
    <w:link w:val="BallontekstChar"/>
    <w:uiPriority w:val="99"/>
    <w:semiHidden/>
    <w:unhideWhenUsed/>
    <w:rsid w:val="008304B1"/>
    <w:rPr>
      <w:rFonts w:ascii="Tahoma" w:hAnsi="Tahoma" w:cs="Tahoma"/>
      <w:sz w:val="16"/>
      <w:szCs w:val="16"/>
    </w:rPr>
  </w:style>
  <w:style w:type="character" w:customStyle="1" w:styleId="BallontekstChar">
    <w:name w:val="Ballontekst Char"/>
    <w:basedOn w:val="Standaardalinea-lettertype"/>
    <w:link w:val="Ballontekst"/>
    <w:uiPriority w:val="99"/>
    <w:semiHidden/>
    <w:rsid w:val="008304B1"/>
    <w:rPr>
      <w:rFonts w:ascii="Tahoma" w:eastAsia="Times New Roman" w:hAnsi="Tahoma" w:cs="Tahoma"/>
      <w:sz w:val="16"/>
      <w:szCs w:val="16"/>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1155</Words>
  <Characters>6357</Characters>
  <Application>Microsoft Office Word</Application>
  <DocSecurity>0</DocSecurity>
  <Lines>52</Lines>
  <Paragraphs>14</Paragraphs>
  <ScaleCrop>false</ScaleCrop>
  <Company/>
  <LinksUpToDate>false</LinksUpToDate>
  <CharactersWithSpaces>7498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3</cp:revision>
  <dcterms:created xsi:type="dcterms:W3CDTF">2015-08-13T17:59:00Z</dcterms:created>
  <dcterms:modified xsi:type="dcterms:W3CDTF">2015-08-14T14:36:00Z</dcterms:modified>
</cp:coreProperties>
</file>