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4CA0" w:rsidRDefault="00D04CA0" w:rsidP="00D04CA0">
      <w:pPr>
        <w:spacing w:after="0" w:line="240" w:lineRule="auto"/>
        <w:jc w:val="both"/>
        <w:rPr>
          <w:rFonts w:ascii="Times New Roman" w:hAnsi="Times New Roman" w:cs="Times New Roman"/>
          <w:i/>
          <w:sz w:val="24"/>
          <w:szCs w:val="24"/>
        </w:rPr>
      </w:pPr>
      <w:r>
        <w:rPr>
          <w:rFonts w:ascii="Times New Roman" w:hAnsi="Times New Roman" w:cs="Times New Roman"/>
          <w:b/>
          <w:sz w:val="24"/>
          <w:szCs w:val="24"/>
          <w:u w:val="single"/>
        </w:rPr>
        <w:t>Homilie – Bedevaartmis Sint-Gummarus                                                               11.10.2015</w:t>
      </w:r>
      <w:r>
        <w:rPr>
          <w:rFonts w:ascii="Times New Roman" w:hAnsi="Times New Roman" w:cs="Times New Roman"/>
          <w:i/>
          <w:sz w:val="24"/>
          <w:szCs w:val="24"/>
        </w:rPr>
        <w:br/>
        <w:t xml:space="preserve">Wijsheid 7, 7-11 / Hebreeën 4, 12-13 / Marcus 10, 17-30 </w:t>
      </w:r>
    </w:p>
    <w:p w:rsidR="00D04CA0" w:rsidRDefault="00D04CA0" w:rsidP="00D04CA0">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(Lezingen 28</w:t>
      </w:r>
      <w:r w:rsidRPr="006338CC">
        <w:rPr>
          <w:rFonts w:ascii="Times New Roman" w:hAnsi="Times New Roman" w:cs="Times New Roman"/>
          <w:i/>
          <w:sz w:val="24"/>
          <w:szCs w:val="24"/>
          <w:vertAlign w:val="superscript"/>
        </w:rPr>
        <w:t>ste</w:t>
      </w:r>
      <w:r>
        <w:rPr>
          <w:rFonts w:ascii="Times New Roman" w:hAnsi="Times New Roman" w:cs="Times New Roman"/>
          <w:i/>
          <w:sz w:val="24"/>
          <w:szCs w:val="24"/>
        </w:rPr>
        <w:t xml:space="preserve"> zondag door het jaar B)</w:t>
      </w:r>
    </w:p>
    <w:p w:rsidR="00D04CA0" w:rsidRDefault="00D04CA0" w:rsidP="00D04CA0">
      <w:pPr>
        <w:pStyle w:val="Kop2"/>
      </w:pPr>
      <w:r>
        <w:t>Viering in het Jubeljaar 2015</w:t>
      </w:r>
    </w:p>
    <w:p w:rsidR="00D04CA0" w:rsidRPr="00F31F2B" w:rsidRDefault="00D04CA0" w:rsidP="00D04CA0">
      <w:pPr>
        <w:spacing w:after="0" w:line="240" w:lineRule="auto"/>
        <w:jc w:val="both"/>
        <w:rPr>
          <w:rFonts w:ascii="Times New Roman" w:hAnsi="Times New Roman" w:cs="Times New Roman"/>
          <w:sz w:val="16"/>
          <w:szCs w:val="16"/>
        </w:rPr>
      </w:pPr>
    </w:p>
    <w:p w:rsidR="00D04CA0"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Beste genodigden, parochianen en pelgrims, bedevaarders en mensen onderweg</w:t>
      </w:r>
      <w:r>
        <w:rPr>
          <w:rFonts w:ascii="Times New Roman" w:hAnsi="Times New Roman" w:cs="Times New Roman"/>
          <w:sz w:val="24"/>
          <w:szCs w:val="24"/>
        </w:rPr>
        <w:t>,</w:t>
      </w:r>
      <w:r w:rsidRPr="006338CC">
        <w:rPr>
          <w:rFonts w:ascii="Times New Roman" w:hAnsi="Times New Roman" w:cs="Times New Roman"/>
          <w:sz w:val="24"/>
          <w:szCs w:val="24"/>
        </w:rPr>
        <w:t xml:space="preserve"> in deze viering proberen we gestalte te geven aan de kern van ons geloof. Waar halen christenen de mosterd vandaan en waarom vinden ze het belangrijk om dat te blijven doen.</w:t>
      </w:r>
      <w:r>
        <w:rPr>
          <w:rFonts w:ascii="Times New Roman" w:hAnsi="Times New Roman" w:cs="Times New Roman"/>
          <w:sz w:val="24"/>
          <w:szCs w:val="24"/>
        </w:rPr>
        <w:t xml:space="preserve"> Elke heiligen</w:t>
      </w:r>
      <w:r w:rsidRPr="006338CC">
        <w:rPr>
          <w:rFonts w:ascii="Times New Roman" w:hAnsi="Times New Roman" w:cs="Times New Roman"/>
          <w:sz w:val="24"/>
          <w:szCs w:val="24"/>
        </w:rPr>
        <w:t>herdenking doet ons de steeds weerkerende vraag stellen: Heer</w:t>
      </w:r>
      <w:r>
        <w:rPr>
          <w:rFonts w:ascii="Times New Roman" w:hAnsi="Times New Roman" w:cs="Times New Roman"/>
          <w:sz w:val="24"/>
          <w:szCs w:val="24"/>
        </w:rPr>
        <w:t>,</w:t>
      </w:r>
      <w:r w:rsidRPr="006338CC">
        <w:rPr>
          <w:rFonts w:ascii="Times New Roman" w:hAnsi="Times New Roman" w:cs="Times New Roman"/>
          <w:sz w:val="24"/>
          <w:szCs w:val="24"/>
        </w:rPr>
        <w:t xml:space="preserve"> geef ons inspirerende personen, voorzie ons van de nodige armoede en bescheidenheid om ze te herkennen en geef ons de moed om ze te volgen.</w:t>
      </w:r>
    </w:p>
    <w:p w:rsidR="00D04CA0" w:rsidRPr="00F31F2B" w:rsidRDefault="00D04CA0" w:rsidP="00D04CA0">
      <w:pPr>
        <w:spacing w:after="0" w:line="240" w:lineRule="auto"/>
        <w:jc w:val="both"/>
        <w:rPr>
          <w:rFonts w:ascii="Times New Roman" w:hAnsi="Times New Roman" w:cs="Times New Roman"/>
          <w:sz w:val="16"/>
          <w:szCs w:val="16"/>
        </w:rPr>
      </w:pPr>
    </w:p>
    <w:p w:rsidR="00D04CA0" w:rsidRPr="006338CC"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En een figuur als Gummarus mag best inspirerend genoemd worden. Natuurlijk gaat het ons in de eerste plaats niet om de mens Gummarus maar om wat hij op een bepaald moment voor mensen heeft betekend en dit is blijven betekenen doorheen traditie, gewoonten en gebruiken.</w:t>
      </w:r>
    </w:p>
    <w:p w:rsidR="00D04CA0" w:rsidRPr="00F31F2B" w:rsidRDefault="00D04CA0" w:rsidP="00D04CA0">
      <w:pPr>
        <w:spacing w:after="0" w:line="240" w:lineRule="auto"/>
        <w:jc w:val="both"/>
        <w:rPr>
          <w:rFonts w:ascii="Times New Roman" w:hAnsi="Times New Roman" w:cs="Times New Roman"/>
          <w:sz w:val="16"/>
          <w:szCs w:val="16"/>
        </w:rPr>
      </w:pPr>
    </w:p>
    <w:p w:rsidR="00D04CA0" w:rsidRPr="006338CC"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Het ging duidelijk om een charismatische figuur die vanuit een authe</w:t>
      </w:r>
      <w:r>
        <w:rPr>
          <w:rFonts w:ascii="Times New Roman" w:hAnsi="Times New Roman" w:cs="Times New Roman"/>
          <w:sz w:val="24"/>
          <w:szCs w:val="24"/>
        </w:rPr>
        <w:t>ntieke armoedebeleving, vertaald</w:t>
      </w:r>
      <w:r w:rsidRPr="006338CC">
        <w:rPr>
          <w:rFonts w:ascii="Times New Roman" w:hAnsi="Times New Roman" w:cs="Times New Roman"/>
          <w:sz w:val="24"/>
          <w:szCs w:val="24"/>
        </w:rPr>
        <w:t xml:space="preserve"> in een simpele levensstijl, mensen inspireerde, enthousiasmeerde, en duidelijk ook troostte. Daarom lopen wij 1200 jaar later nog achter zijn relieken. Ook vandaag vinden we dat belangrijke waarden en zijn ze meer dan ooit actueel en zelfs uitdagend te noemen.</w:t>
      </w:r>
    </w:p>
    <w:p w:rsidR="00D04CA0" w:rsidRPr="00F31F2B" w:rsidRDefault="00D04CA0" w:rsidP="00D04CA0">
      <w:pPr>
        <w:spacing w:after="0" w:line="240" w:lineRule="auto"/>
        <w:jc w:val="both"/>
        <w:rPr>
          <w:rFonts w:ascii="Times New Roman" w:hAnsi="Times New Roman" w:cs="Times New Roman"/>
          <w:sz w:val="16"/>
          <w:szCs w:val="16"/>
        </w:rPr>
      </w:pPr>
    </w:p>
    <w:p w:rsidR="00D04CA0"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Een processie is ook een pelgrimstocht, een processie is gelinkt aan het idee van “de weg” gaan. Een weg gaan</w:t>
      </w:r>
      <w:r>
        <w:rPr>
          <w:rFonts w:ascii="Times New Roman" w:hAnsi="Times New Roman" w:cs="Times New Roman"/>
          <w:sz w:val="24"/>
          <w:szCs w:val="24"/>
        </w:rPr>
        <w:t>,</w:t>
      </w:r>
      <w:r w:rsidRPr="006338CC">
        <w:rPr>
          <w:rFonts w:ascii="Times New Roman" w:hAnsi="Times New Roman" w:cs="Times New Roman"/>
          <w:sz w:val="24"/>
          <w:szCs w:val="24"/>
        </w:rPr>
        <w:t xml:space="preserve"> niet zozeer om de weg zelf te ontdekken, wat vandaag de dag bij de vele adventure vakanties eerder het uitgangspunt is</w:t>
      </w:r>
      <w:r>
        <w:rPr>
          <w:rFonts w:ascii="Times New Roman" w:hAnsi="Times New Roman" w:cs="Times New Roman"/>
          <w:sz w:val="24"/>
          <w:szCs w:val="24"/>
        </w:rPr>
        <w:t>,</w:t>
      </w:r>
      <w:r w:rsidRPr="006338CC">
        <w:rPr>
          <w:rFonts w:ascii="Times New Roman" w:hAnsi="Times New Roman" w:cs="Times New Roman"/>
          <w:sz w:val="24"/>
          <w:szCs w:val="24"/>
        </w:rPr>
        <w:t xml:space="preserve"> maar om zo, door de afstand en de tijd nodig om die weg af te leggen, men dichterbij zichzelf komt. En zo vreemd is dat niet</w:t>
      </w:r>
      <w:r>
        <w:rPr>
          <w:rFonts w:ascii="Times New Roman" w:hAnsi="Times New Roman" w:cs="Times New Roman"/>
          <w:sz w:val="24"/>
          <w:szCs w:val="24"/>
        </w:rPr>
        <w:t>,</w:t>
      </w:r>
      <w:r w:rsidRPr="006338CC">
        <w:rPr>
          <w:rFonts w:ascii="Times New Roman" w:hAnsi="Times New Roman" w:cs="Times New Roman"/>
          <w:sz w:val="24"/>
          <w:szCs w:val="24"/>
        </w:rPr>
        <w:t xml:space="preserve"> want bij belangrijke beslissingen slapen wij er ook nog graag een nachtje over of vragen we tenminste bedenktijd. En tijd kan in deze een mentale wandeling of processie betekenen. En mensen zullen dit blijven doen, we hebben een noodzaak om samen op weg te gaan en dit niet enkel omdat het ons dichter bij onszelf brengt maar meer nog vanuit de gemeenschapsvormende functie die het heeft. We doen dit samen en in groep. </w:t>
      </w:r>
    </w:p>
    <w:p w:rsidR="00D04CA0" w:rsidRPr="00F31F2B" w:rsidRDefault="00D04CA0" w:rsidP="00D04CA0">
      <w:pPr>
        <w:spacing w:after="0" w:line="240" w:lineRule="auto"/>
        <w:jc w:val="both"/>
        <w:rPr>
          <w:rFonts w:ascii="Times New Roman" w:hAnsi="Times New Roman" w:cs="Times New Roman"/>
          <w:sz w:val="16"/>
          <w:szCs w:val="16"/>
        </w:rPr>
      </w:pPr>
    </w:p>
    <w:p w:rsidR="00D04CA0"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Vandaag zitten hier in deze kerk meerdere groepen. Ik ga er vanuit dat er men</w:t>
      </w:r>
      <w:r>
        <w:rPr>
          <w:rFonts w:ascii="Times New Roman" w:hAnsi="Times New Roman" w:cs="Times New Roman"/>
          <w:sz w:val="24"/>
          <w:szCs w:val="24"/>
        </w:rPr>
        <w:t>sen zijn van de parochie zelf, g</w:t>
      </w:r>
      <w:r w:rsidRPr="006338CC">
        <w:rPr>
          <w:rFonts w:ascii="Times New Roman" w:hAnsi="Times New Roman" w:cs="Times New Roman"/>
          <w:sz w:val="24"/>
          <w:szCs w:val="24"/>
        </w:rPr>
        <w:t>elovigen die hier hun vast</w:t>
      </w:r>
      <w:r>
        <w:rPr>
          <w:rFonts w:ascii="Times New Roman" w:hAnsi="Times New Roman" w:cs="Times New Roman"/>
          <w:sz w:val="24"/>
          <w:szCs w:val="24"/>
        </w:rPr>
        <w:t>e stek hebben. D</w:t>
      </w:r>
      <w:r w:rsidRPr="006338CC">
        <w:rPr>
          <w:rFonts w:ascii="Times New Roman" w:hAnsi="Times New Roman" w:cs="Times New Roman"/>
          <w:sz w:val="24"/>
          <w:szCs w:val="24"/>
        </w:rPr>
        <w:t>aarnaast geïnteresseerden en passanten. Maar er is nog een speciale groep</w:t>
      </w:r>
      <w:r>
        <w:rPr>
          <w:rFonts w:ascii="Times New Roman" w:hAnsi="Times New Roman" w:cs="Times New Roman"/>
          <w:sz w:val="24"/>
          <w:szCs w:val="24"/>
        </w:rPr>
        <w:t>,</w:t>
      </w:r>
      <w:r w:rsidRPr="006338CC">
        <w:rPr>
          <w:rFonts w:ascii="Times New Roman" w:hAnsi="Times New Roman" w:cs="Times New Roman"/>
          <w:sz w:val="24"/>
          <w:szCs w:val="24"/>
        </w:rPr>
        <w:t xml:space="preserve"> nl. de bedevaarders, de pelgrims</w:t>
      </w:r>
      <w:r>
        <w:rPr>
          <w:rFonts w:ascii="Times New Roman" w:hAnsi="Times New Roman" w:cs="Times New Roman"/>
          <w:sz w:val="24"/>
          <w:szCs w:val="24"/>
        </w:rPr>
        <w:t>.</w:t>
      </w:r>
      <w:r w:rsidRPr="006338CC">
        <w:rPr>
          <w:rFonts w:ascii="Times New Roman" w:hAnsi="Times New Roman" w:cs="Times New Roman"/>
          <w:sz w:val="24"/>
          <w:szCs w:val="24"/>
        </w:rPr>
        <w:t xml:space="preserve"> Zij zijn de mensen die hun normale schema hebben doorbroken om hier vandaag te zijn. Ze hebben zich verplaatst, en zijn hier met speciale intenties, bedoelingen. Zij zi</w:t>
      </w:r>
      <w:r>
        <w:rPr>
          <w:rFonts w:ascii="Times New Roman" w:hAnsi="Times New Roman" w:cs="Times New Roman"/>
          <w:sz w:val="24"/>
          <w:szCs w:val="24"/>
        </w:rPr>
        <w:t>jn gekomen met</w:t>
      </w:r>
      <w:r w:rsidRPr="006338CC">
        <w:rPr>
          <w:rFonts w:ascii="Times New Roman" w:hAnsi="Times New Roman" w:cs="Times New Roman"/>
          <w:sz w:val="24"/>
          <w:szCs w:val="24"/>
        </w:rPr>
        <w:t xml:space="preserve"> een speciale vraag, een specifieke zorg of bekommernis. En dat is de bedoeling van een bedevaart, een pelgrimstocht. Het gaat om het vragen van hulp aan God vanuit een persoonlijk geloof omwille van een probleem waarvan men weet dat men het ni</w:t>
      </w:r>
      <w:r>
        <w:rPr>
          <w:rFonts w:ascii="Times New Roman" w:hAnsi="Times New Roman" w:cs="Times New Roman"/>
          <w:sz w:val="24"/>
          <w:szCs w:val="24"/>
        </w:rPr>
        <w:t>et alleen kan oplossen of door menselijke techniek alleen</w:t>
      </w:r>
      <w:r w:rsidRPr="006338CC">
        <w:rPr>
          <w:rFonts w:ascii="Times New Roman" w:hAnsi="Times New Roman" w:cs="Times New Roman"/>
          <w:sz w:val="24"/>
          <w:szCs w:val="24"/>
        </w:rPr>
        <w:t xml:space="preserve"> niet tot een goed einde kan gebracht worden. </w:t>
      </w:r>
    </w:p>
    <w:p w:rsidR="00D04CA0" w:rsidRPr="00F31F2B" w:rsidRDefault="00D04CA0" w:rsidP="00D04CA0">
      <w:pPr>
        <w:spacing w:after="0" w:line="240" w:lineRule="auto"/>
        <w:jc w:val="both"/>
        <w:rPr>
          <w:rFonts w:ascii="Times New Roman" w:hAnsi="Times New Roman" w:cs="Times New Roman"/>
          <w:sz w:val="16"/>
          <w:szCs w:val="16"/>
        </w:rPr>
      </w:pPr>
    </w:p>
    <w:p w:rsidR="00D04CA0"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Met andere woorden</w:t>
      </w:r>
      <w:r>
        <w:rPr>
          <w:rFonts w:ascii="Times New Roman" w:hAnsi="Times New Roman" w:cs="Times New Roman"/>
          <w:sz w:val="24"/>
          <w:szCs w:val="24"/>
        </w:rPr>
        <w:t>:</w:t>
      </w:r>
      <w:r w:rsidRPr="006338CC">
        <w:rPr>
          <w:rFonts w:ascii="Times New Roman" w:hAnsi="Times New Roman" w:cs="Times New Roman"/>
          <w:sz w:val="24"/>
          <w:szCs w:val="24"/>
        </w:rPr>
        <w:t xml:space="preserve"> het gaat om vertrouwen. Een vertrouwen dat voor veel mensen in 2015, gewend aan supersnelle mediamiddelen en een bijna feilloze medische wereld, misschien wel kinderlijk of zelfs naïef lijkt. Maar het is wel een vertrouwen dat vertrekt vanuit een persoonlijk beleefd en reëel geloof en rekening houdt met het feit dat</w:t>
      </w:r>
      <w:r>
        <w:rPr>
          <w:rFonts w:ascii="Times New Roman" w:hAnsi="Times New Roman" w:cs="Times New Roman"/>
          <w:sz w:val="24"/>
          <w:szCs w:val="24"/>
        </w:rPr>
        <w:t>,</w:t>
      </w:r>
      <w:r w:rsidRPr="006338CC">
        <w:rPr>
          <w:rFonts w:ascii="Times New Roman" w:hAnsi="Times New Roman" w:cs="Times New Roman"/>
          <w:sz w:val="24"/>
          <w:szCs w:val="24"/>
        </w:rPr>
        <w:t xml:space="preserve"> hoe technisch perfect onze wereld ook moge zijn, wij nooit heer en meester zullen zijn over het eindresultaat. Een vertrouwen dat ons leert aanvaarden - dat hoe de dingen in ons leven ook verlopen en hoe anders dat ook is dan wat wij hadden gehoopt - , dat in dit anders-zijn ook altijd een uitdaging en openheid tot geluk steekt. Om te werken en blij te zijn met wat we hebben eerder dan wat we zouden willen zijn. Het gaat om een gelovig vertrouwen dat in grote mate samen te vatten is als hoop. Hoop in eenvoud, maar ook hoop in het weten dat wij niet alles beheren. </w:t>
      </w:r>
    </w:p>
    <w:p w:rsidR="00D04CA0" w:rsidRPr="00F31F2B" w:rsidRDefault="00D04CA0" w:rsidP="00D04CA0">
      <w:pPr>
        <w:spacing w:after="0" w:line="240" w:lineRule="auto"/>
        <w:jc w:val="both"/>
        <w:rPr>
          <w:rFonts w:ascii="Times New Roman" w:hAnsi="Times New Roman" w:cs="Times New Roman"/>
          <w:sz w:val="16"/>
          <w:szCs w:val="16"/>
        </w:rPr>
      </w:pPr>
    </w:p>
    <w:p w:rsidR="00D04CA0" w:rsidRPr="006338CC"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lastRenderedPageBreak/>
        <w:t xml:space="preserve">En dat verlangen brengt ons bij de vraag van het evangelie: Wat moet ik doen om het eeuwig leven te verwerven? Een vraag die we ons wellicht allemaal wel eens stellen. Met andere woorden: ‘wie of wat geeft zin en richting aan mijn leven?’ </w:t>
      </w:r>
    </w:p>
    <w:p w:rsidR="00D04CA0" w:rsidRPr="00F31F2B" w:rsidRDefault="00D04CA0" w:rsidP="00D04CA0">
      <w:pPr>
        <w:spacing w:after="0" w:line="240" w:lineRule="auto"/>
        <w:jc w:val="both"/>
        <w:rPr>
          <w:rFonts w:ascii="Times New Roman" w:hAnsi="Times New Roman" w:cs="Times New Roman"/>
          <w:sz w:val="16"/>
          <w:szCs w:val="16"/>
        </w:rPr>
      </w:pPr>
    </w:p>
    <w:p w:rsidR="00D04CA0"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Het is typisch dat Jezus’ gesprekspartner vraagt wat hij moet doen om het eeuwig leven te verwerven. Het eeuwig leven kan voor hem alleen maar een loon zijn dat hij door zijn prestaties verdient. Maar dat is het eeuwig leven juist niet, zegt Jezus: je kan het alleen maar ontvangen,</w:t>
      </w:r>
      <w:r>
        <w:rPr>
          <w:rFonts w:ascii="Times New Roman" w:hAnsi="Times New Roman" w:cs="Times New Roman"/>
          <w:sz w:val="24"/>
          <w:szCs w:val="24"/>
        </w:rPr>
        <w:t xml:space="preserve"> het wordt je geschonken. ‘</w:t>
      </w:r>
      <w:r w:rsidRPr="006338CC">
        <w:rPr>
          <w:rFonts w:ascii="Times New Roman" w:hAnsi="Times New Roman" w:cs="Times New Roman"/>
          <w:sz w:val="24"/>
          <w:szCs w:val="24"/>
        </w:rPr>
        <w:t>Alles verkopen’ en ‘door het oog van de naald gaan’ duidt vooral op de radicale mentaliteitsverandering die het koninkrijk van God vraagt. Het ligt niet in de macht van mensen, zegt Jezus, maar wel in die van God. Je moet het aan je laten gebeuren, je moet God in jou aan het werk laten.</w:t>
      </w:r>
    </w:p>
    <w:p w:rsidR="00D04CA0" w:rsidRPr="00F31F2B" w:rsidRDefault="00D04CA0" w:rsidP="00D04CA0">
      <w:pPr>
        <w:spacing w:after="0" w:line="240" w:lineRule="auto"/>
        <w:jc w:val="both"/>
        <w:rPr>
          <w:rFonts w:ascii="Times New Roman" w:hAnsi="Times New Roman" w:cs="Times New Roman"/>
          <w:sz w:val="16"/>
          <w:szCs w:val="16"/>
        </w:rPr>
      </w:pPr>
    </w:p>
    <w:p w:rsidR="00D04CA0" w:rsidRPr="006338CC"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Opvallend hierbij is wel dat Jezus de jongeman helemaal niet de les wil spellen of laatdunkend over hem doet. Integendeel</w:t>
      </w:r>
      <w:r>
        <w:rPr>
          <w:rFonts w:ascii="Times New Roman" w:hAnsi="Times New Roman" w:cs="Times New Roman"/>
          <w:sz w:val="24"/>
          <w:szCs w:val="24"/>
        </w:rPr>
        <w:t>,</w:t>
      </w:r>
      <w:r w:rsidRPr="006338CC">
        <w:rPr>
          <w:rFonts w:ascii="Times New Roman" w:hAnsi="Times New Roman" w:cs="Times New Roman"/>
          <w:sz w:val="24"/>
          <w:szCs w:val="24"/>
        </w:rPr>
        <w:t xml:space="preserve"> Marcus schrijft zelfs dat Jezus deze man liefdevol aankijkt. Blijkbaar stoort Jezus zich dus niet aan de mogelijke dubbele bod</w:t>
      </w:r>
      <w:r>
        <w:rPr>
          <w:rFonts w:ascii="Times New Roman" w:hAnsi="Times New Roman" w:cs="Times New Roman"/>
          <w:sz w:val="24"/>
          <w:szCs w:val="24"/>
        </w:rPr>
        <w:t>em in die vraag. Het enige dat H</w:t>
      </w:r>
      <w:r w:rsidRPr="006338CC">
        <w:rPr>
          <w:rFonts w:ascii="Times New Roman" w:hAnsi="Times New Roman" w:cs="Times New Roman"/>
          <w:sz w:val="24"/>
          <w:szCs w:val="24"/>
        </w:rPr>
        <w:t xml:space="preserve">em interesseert is hoe Hij die man op zijn zoektocht naar levenszin kan helpen, ook al weet Hij dat zijn woorden de kans lopen niet begrepen te worden. Maar is dat ook niet een uiting van Jezus’ bekommernis voor die man. Zijn wij bereid om arm te worden omwille van Gods Liefde? Dat is de vraag die Gummarus ons vandaag voorlegt. </w:t>
      </w:r>
    </w:p>
    <w:p w:rsidR="00D04CA0" w:rsidRPr="006338CC" w:rsidRDefault="00D04CA0" w:rsidP="00D04CA0">
      <w:pPr>
        <w:spacing w:after="0" w:line="240" w:lineRule="auto"/>
        <w:jc w:val="both"/>
        <w:rPr>
          <w:rFonts w:ascii="Times New Roman" w:hAnsi="Times New Roman" w:cs="Times New Roman"/>
          <w:sz w:val="24"/>
          <w:szCs w:val="24"/>
        </w:rPr>
      </w:pPr>
      <w:r w:rsidRPr="006338CC">
        <w:rPr>
          <w:rFonts w:ascii="Times New Roman" w:hAnsi="Times New Roman" w:cs="Times New Roman"/>
          <w:sz w:val="24"/>
          <w:szCs w:val="24"/>
        </w:rPr>
        <w:t>Laat ons met deze vraag in het achterhoofd vandaag aanwezig zijn in viering en processie. Dat we naar het voorbeeld van Gummarus zo authent</w:t>
      </w:r>
      <w:r>
        <w:rPr>
          <w:rFonts w:ascii="Times New Roman" w:hAnsi="Times New Roman" w:cs="Times New Roman"/>
          <w:sz w:val="24"/>
          <w:szCs w:val="24"/>
        </w:rPr>
        <w:t>iek mogelijk mensen nabij zijn. Amen</w:t>
      </w:r>
    </w:p>
    <w:p w:rsidR="00D04CA0" w:rsidRDefault="00D04CA0" w:rsidP="00D04CA0">
      <w:pPr>
        <w:spacing w:after="0" w:line="240" w:lineRule="auto"/>
        <w:jc w:val="both"/>
        <w:rPr>
          <w:rFonts w:ascii="Times New Roman" w:hAnsi="Times New Roman" w:cs="Times New Roman"/>
          <w:sz w:val="24"/>
          <w:szCs w:val="24"/>
        </w:rPr>
      </w:pPr>
    </w:p>
    <w:p w:rsidR="00D04CA0" w:rsidRDefault="00D04CA0" w:rsidP="00D04CA0">
      <w:pPr>
        <w:spacing w:after="0" w:line="240" w:lineRule="auto"/>
        <w:jc w:val="center"/>
        <w:rPr>
          <w:rFonts w:ascii="Times New Roman" w:hAnsi="Times New Roman" w:cs="Times New Roman"/>
          <w:sz w:val="24"/>
          <w:szCs w:val="24"/>
        </w:rPr>
      </w:pPr>
      <w:r>
        <w:rPr>
          <w:rFonts w:ascii="Kristen ITC" w:hAnsi="Kristen ITC"/>
          <w:b/>
          <w:noProof/>
          <w:lang w:eastAsia="nl-BE"/>
        </w:rPr>
        <w:drawing>
          <wp:inline distT="0" distB="0" distL="0" distR="0" wp14:anchorId="5AA62E95" wp14:editId="3455ECA9">
            <wp:extent cx="4028876" cy="3852000"/>
            <wp:effectExtent l="0" t="0" r="0" b="0"/>
            <wp:docPr id="11" name="Afbeelding 11" descr="C:\Users\PC\Documents\Parochieblad\LogoBroederschapS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cuments\Parochieblad\LogoBroederschapSG.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028876" cy="3852000"/>
                    </a:xfrm>
                    <a:prstGeom prst="rect">
                      <a:avLst/>
                    </a:prstGeom>
                    <a:noFill/>
                    <a:ln>
                      <a:noFill/>
                    </a:ln>
                  </pic:spPr>
                </pic:pic>
              </a:graphicData>
            </a:graphic>
          </wp:inline>
        </w:drawing>
      </w:r>
    </w:p>
    <w:p w:rsidR="00D04CA0" w:rsidRPr="005A5625" w:rsidRDefault="00D04CA0" w:rsidP="00D04CA0">
      <w:pPr>
        <w:pStyle w:val="Plattetekst2"/>
        <w:rPr>
          <w:lang w:val="nl-BE"/>
        </w:rPr>
      </w:pPr>
      <w:r w:rsidRPr="005A5625">
        <w:rPr>
          <w:lang w:val="nl-BE"/>
        </w:rPr>
        <w:t>Sint-Gummarus, fragment van een laatgotisch glasraam van Rombout Keldermans</w:t>
      </w:r>
      <w:r>
        <w:rPr>
          <w:lang w:val="nl-BE"/>
        </w:rPr>
        <w:br/>
      </w:r>
      <w:r w:rsidRPr="005A5625">
        <w:rPr>
          <w:lang w:val="nl-BE"/>
        </w:rPr>
        <w:t>in de Sint-Gummaruskerk te Lier, 1475-76</w:t>
      </w:r>
    </w:p>
    <w:p w:rsidR="00D04CA0" w:rsidRDefault="00D04CA0" w:rsidP="00D04CA0">
      <w:pPr>
        <w:spacing w:after="0" w:line="240" w:lineRule="auto"/>
        <w:jc w:val="both"/>
        <w:rPr>
          <w:rFonts w:ascii="Times New Roman" w:hAnsi="Times New Roman" w:cs="Times New Roman"/>
          <w:sz w:val="24"/>
          <w:szCs w:val="24"/>
        </w:rPr>
      </w:pPr>
    </w:p>
    <w:p w:rsidR="00D04CA0" w:rsidRDefault="00D04CA0" w:rsidP="00D04CA0">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Bruno Aerts, vicaris-generaal bisdom Antwerpen.</w:t>
      </w:r>
    </w:p>
    <w:p w:rsidR="00FE3B2B" w:rsidRPr="00D04CA0" w:rsidRDefault="00D04CA0" w:rsidP="00D04CA0">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Bedevaartmis Sint-Gummarus – 11.10.2015</w:t>
      </w:r>
      <w:bookmarkStart w:id="0" w:name="_GoBack"/>
      <w:bookmarkEnd w:id="0"/>
    </w:p>
    <w:sectPr w:rsidR="00FE3B2B" w:rsidRPr="00D04CA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CA0"/>
    <w:rsid w:val="00D04CA0"/>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04CA0"/>
  </w:style>
  <w:style w:type="paragraph" w:styleId="Kop2">
    <w:name w:val="heading 2"/>
    <w:basedOn w:val="Standaard"/>
    <w:next w:val="Standaard"/>
    <w:link w:val="Kop2Char"/>
    <w:uiPriority w:val="9"/>
    <w:unhideWhenUsed/>
    <w:qFormat/>
    <w:rsid w:val="00D04CA0"/>
    <w:pPr>
      <w:keepNext/>
      <w:spacing w:after="0" w:line="240" w:lineRule="auto"/>
      <w:jc w:val="both"/>
      <w:outlineLvl w:val="1"/>
    </w:pPr>
    <w:rPr>
      <w:rFonts w:ascii="Times New Roman" w:hAnsi="Times New Roman" w:cs="Times New Roman"/>
      <w:b/>
      <w:i/>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D04CA0"/>
    <w:rPr>
      <w:rFonts w:ascii="Times New Roman" w:hAnsi="Times New Roman" w:cs="Times New Roman"/>
      <w:b/>
      <w:i/>
      <w:sz w:val="24"/>
      <w:szCs w:val="24"/>
    </w:rPr>
  </w:style>
  <w:style w:type="paragraph" w:styleId="Plattetekst2">
    <w:name w:val="Body Text 2"/>
    <w:basedOn w:val="Standaard"/>
    <w:link w:val="Plattetekst2Char"/>
    <w:uiPriority w:val="99"/>
    <w:unhideWhenUsed/>
    <w:rsid w:val="00D04CA0"/>
    <w:pPr>
      <w:spacing w:after="0" w:line="240" w:lineRule="auto"/>
      <w:jc w:val="center"/>
    </w:pPr>
    <w:rPr>
      <w:rFonts w:ascii="Times New Roman" w:hAnsi="Times New Roman" w:cs="Times New Roman"/>
      <w:i/>
      <w:sz w:val="20"/>
      <w:szCs w:val="20"/>
      <w:lang w:val="nl-NL"/>
    </w:rPr>
  </w:style>
  <w:style w:type="character" w:customStyle="1" w:styleId="Plattetekst2Char">
    <w:name w:val="Platte tekst 2 Char"/>
    <w:basedOn w:val="Standaardalinea-lettertype"/>
    <w:link w:val="Plattetekst2"/>
    <w:uiPriority w:val="99"/>
    <w:rsid w:val="00D04CA0"/>
    <w:rPr>
      <w:rFonts w:ascii="Times New Roman" w:hAnsi="Times New Roman" w:cs="Times New Roman"/>
      <w:i/>
      <w:sz w:val="20"/>
      <w:szCs w:val="20"/>
      <w:lang w:val="nl-NL"/>
    </w:rPr>
  </w:style>
  <w:style w:type="paragraph" w:styleId="Ballontekst">
    <w:name w:val="Balloon Text"/>
    <w:basedOn w:val="Standaard"/>
    <w:link w:val="BallontekstChar"/>
    <w:uiPriority w:val="99"/>
    <w:semiHidden/>
    <w:unhideWhenUsed/>
    <w:rsid w:val="00D04CA0"/>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04CA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04CA0"/>
  </w:style>
  <w:style w:type="paragraph" w:styleId="Kop2">
    <w:name w:val="heading 2"/>
    <w:basedOn w:val="Standaard"/>
    <w:next w:val="Standaard"/>
    <w:link w:val="Kop2Char"/>
    <w:uiPriority w:val="9"/>
    <w:unhideWhenUsed/>
    <w:qFormat/>
    <w:rsid w:val="00D04CA0"/>
    <w:pPr>
      <w:keepNext/>
      <w:spacing w:after="0" w:line="240" w:lineRule="auto"/>
      <w:jc w:val="both"/>
      <w:outlineLvl w:val="1"/>
    </w:pPr>
    <w:rPr>
      <w:rFonts w:ascii="Times New Roman" w:hAnsi="Times New Roman" w:cs="Times New Roman"/>
      <w:b/>
      <w:i/>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D04CA0"/>
    <w:rPr>
      <w:rFonts w:ascii="Times New Roman" w:hAnsi="Times New Roman" w:cs="Times New Roman"/>
      <w:b/>
      <w:i/>
      <w:sz w:val="24"/>
      <w:szCs w:val="24"/>
    </w:rPr>
  </w:style>
  <w:style w:type="paragraph" w:styleId="Plattetekst2">
    <w:name w:val="Body Text 2"/>
    <w:basedOn w:val="Standaard"/>
    <w:link w:val="Plattetekst2Char"/>
    <w:uiPriority w:val="99"/>
    <w:unhideWhenUsed/>
    <w:rsid w:val="00D04CA0"/>
    <w:pPr>
      <w:spacing w:after="0" w:line="240" w:lineRule="auto"/>
      <w:jc w:val="center"/>
    </w:pPr>
    <w:rPr>
      <w:rFonts w:ascii="Times New Roman" w:hAnsi="Times New Roman" w:cs="Times New Roman"/>
      <w:i/>
      <w:sz w:val="20"/>
      <w:szCs w:val="20"/>
      <w:lang w:val="nl-NL"/>
    </w:rPr>
  </w:style>
  <w:style w:type="character" w:customStyle="1" w:styleId="Plattetekst2Char">
    <w:name w:val="Platte tekst 2 Char"/>
    <w:basedOn w:val="Standaardalinea-lettertype"/>
    <w:link w:val="Plattetekst2"/>
    <w:uiPriority w:val="99"/>
    <w:rsid w:val="00D04CA0"/>
    <w:rPr>
      <w:rFonts w:ascii="Times New Roman" w:hAnsi="Times New Roman" w:cs="Times New Roman"/>
      <w:i/>
      <w:sz w:val="20"/>
      <w:szCs w:val="20"/>
      <w:lang w:val="nl-NL"/>
    </w:rPr>
  </w:style>
  <w:style w:type="paragraph" w:styleId="Ballontekst">
    <w:name w:val="Balloon Text"/>
    <w:basedOn w:val="Standaard"/>
    <w:link w:val="BallontekstChar"/>
    <w:uiPriority w:val="99"/>
    <w:semiHidden/>
    <w:unhideWhenUsed/>
    <w:rsid w:val="00D04CA0"/>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04CA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870</Words>
  <Characters>4785</Characters>
  <Application>Microsoft Office Word</Application>
  <DocSecurity>0</DocSecurity>
  <Lines>39</Lines>
  <Paragraphs>11</Paragraphs>
  <ScaleCrop>false</ScaleCrop>
  <Company/>
  <LinksUpToDate>false</LinksUpToDate>
  <CharactersWithSpaces>5644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2015-10-16T23:27:00Z</dcterms:created>
  <dcterms:modified xsi:type="dcterms:W3CDTF">2015-10-16T23:37:00Z</dcterms:modified>
</cp:coreProperties>
</file>