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CB8" w:rsidRDefault="004C7CB8" w:rsidP="004C7CB8">
      <w:pPr>
        <w:pStyle w:val="Default"/>
      </w:pPr>
      <w:r>
        <w:rPr>
          <w:b/>
          <w:u w:val="single"/>
        </w:rPr>
        <w:t>Homilie – Kerkwijdingsfeest Collegiale Sint-Gummaruskerk                             27.08.2017</w:t>
      </w:r>
      <w:r>
        <w:rPr>
          <w:i/>
        </w:rPr>
        <w:br/>
        <w:t>1 Koningen 8, 22-23.27-30 / Psalm 84 / 1 Petrus 2, 4-9 / Lucas 19, 1-10</w:t>
      </w:r>
    </w:p>
    <w:p w:rsidR="004C7CB8" w:rsidRDefault="004C7CB8" w:rsidP="004C7CB8">
      <w:pPr>
        <w:pStyle w:val="Default"/>
      </w:pPr>
    </w:p>
    <w:p w:rsidR="004C7CB8" w:rsidRDefault="004C7CB8" w:rsidP="004C7CB8">
      <w:pPr>
        <w:pStyle w:val="Default"/>
        <w:jc w:val="both"/>
      </w:pPr>
      <w:r>
        <w:t xml:space="preserve">Wij vieren vandaag het kerkwijdingsfeest van onze Sint-Gummaruskerk. Dit jaar een bijzonder kerkwijdingsfeest, want we mogen dankbaar herdenken dat 500 jaar geleden, in 1517, met de wijding van het hoofdaltaar en van de altaren in de straalkapellen, deze kerk als voltooid werd beschouwd. Dit stenen gebouw was vanaf dat moment, nog meer dan voorheen, Gods huis geworden, Gods heiligdom. </w:t>
      </w:r>
    </w:p>
    <w:p w:rsidR="004C7CB8" w:rsidRPr="00792301" w:rsidRDefault="004C7CB8" w:rsidP="004C7CB8">
      <w:pPr>
        <w:pStyle w:val="Default"/>
        <w:jc w:val="both"/>
        <w:rPr>
          <w:sz w:val="16"/>
          <w:szCs w:val="16"/>
        </w:rPr>
      </w:pPr>
    </w:p>
    <w:p w:rsidR="004C7CB8" w:rsidRDefault="004C7CB8" w:rsidP="004C7CB8">
      <w:pPr>
        <w:pStyle w:val="Default"/>
        <w:jc w:val="both"/>
      </w:pPr>
      <w:r>
        <w:t xml:space="preserve">Eigenlijk is dit een oudtestamentische gedachte. Toen de nakomelingen van Abraham, Isaak en Jakob tot een groot volk waren geworden, heeft God, tijdens de uittocht uit Egypte, zelf de opdracht gegeven tot de bouw van een tabernakel, dat onder een tent werd geplaatst. Dat was dus een soort mobiel Godshuis waar de offers werden gebracht en de ontmoeting met God plaatsvond. Later, toen het volk in het Beloofde Land woonde, kreeg koning David het verlangen om een tempel te bouwen. Hij woonde als koning in een prachtig paleis en vond het ongepast dat God in een tent woonde. Het zal zijn zoon, koning Salomo, zijn die een vaste woonplaats bouwde voor God in Jeruzalem. </w:t>
      </w:r>
    </w:p>
    <w:p w:rsidR="004C7CB8" w:rsidRPr="00792301" w:rsidRDefault="004C7CB8" w:rsidP="004C7CB8">
      <w:pPr>
        <w:pStyle w:val="Default"/>
        <w:jc w:val="both"/>
        <w:rPr>
          <w:sz w:val="16"/>
          <w:szCs w:val="16"/>
        </w:rPr>
      </w:pPr>
    </w:p>
    <w:p w:rsidR="004C7CB8" w:rsidRDefault="004C7CB8" w:rsidP="004C7CB8">
      <w:pPr>
        <w:pStyle w:val="Default"/>
        <w:jc w:val="both"/>
      </w:pPr>
      <w:r>
        <w:t xml:space="preserve">Koning Salomo was goed begonnen als koning. Hij had aan God geen rijkdom of een lang leven gevraagd, alleen wijsheid en inzicht. Hij wist zich van God afhankelijk. Dat blijkt ook uit het gebed dat hij uitsprak bij de inwijding van de tempel. We hoorden er een gedeelte van in de eerste lezing, </w:t>
      </w:r>
      <w:r w:rsidR="00400B47">
        <w:t>ik herhaal er een klein fragment</w:t>
      </w:r>
      <w:r>
        <w:t xml:space="preserve"> uit: </w:t>
      </w:r>
      <w:r>
        <w:rPr>
          <w:i/>
        </w:rPr>
        <w:t>‘Heer, God van Israël, buiten U is er geen god in de hemel daarboven of hier beneden op aarde, die zo goedertieren en zo getrouw is aan het verbond met uw dienaren die U met heel hun hart zijn toegewijd.’</w:t>
      </w:r>
      <w:r>
        <w:t xml:space="preserve"> Juist wat dat laatste betreft is Salomo later in de fout gegaan. Zijn hart was verdeeld en hij diende ook andere goden. Zijn foute keuze zal de aanleiding worden voor de splitsing van het rijk in een noord- en een </w:t>
      </w:r>
      <w:proofErr w:type="spellStart"/>
      <w:r>
        <w:t>zuidrijk</w:t>
      </w:r>
      <w:proofErr w:type="spellEnd"/>
      <w:r>
        <w:t xml:space="preserve">. </w:t>
      </w:r>
    </w:p>
    <w:p w:rsidR="004C7CB8" w:rsidRPr="00D37DB1" w:rsidRDefault="004C7CB8" w:rsidP="004C7CB8">
      <w:pPr>
        <w:pStyle w:val="Default"/>
        <w:jc w:val="both"/>
        <w:rPr>
          <w:sz w:val="16"/>
          <w:szCs w:val="16"/>
        </w:rPr>
      </w:pPr>
    </w:p>
    <w:p w:rsidR="004C7CB8" w:rsidRDefault="004C7CB8" w:rsidP="004C7CB8">
      <w:pPr>
        <w:pStyle w:val="Default"/>
        <w:jc w:val="both"/>
      </w:pPr>
      <w:r>
        <w:t xml:space="preserve">Maar in zijn jonge jaren als koning was hij zich bewust van Gods wonen in die tempel. God zelf had er zijn zegen over gegeven, had er zijn intrek in genomen en woonde zo bij zijn volk. Het was dan ook pijnlijk toen die tempel verwoest werd en God niet meer bij zijn volk kon wonen. En zo groeide na een lange rouwtijd het besef dat God niet alleen woont in een gebouw, maar ook in mensen. </w:t>
      </w:r>
    </w:p>
    <w:p w:rsidR="004C7CB8" w:rsidRPr="00D37DB1" w:rsidRDefault="004C7CB8" w:rsidP="004C7CB8">
      <w:pPr>
        <w:pStyle w:val="Default"/>
        <w:jc w:val="both"/>
        <w:rPr>
          <w:sz w:val="16"/>
          <w:szCs w:val="16"/>
        </w:rPr>
      </w:pPr>
    </w:p>
    <w:p w:rsidR="004C7CB8" w:rsidRDefault="004C7CB8" w:rsidP="004C7CB8">
      <w:pPr>
        <w:pStyle w:val="Default"/>
        <w:jc w:val="both"/>
      </w:pPr>
      <w:r>
        <w:t xml:space="preserve">In de tweede lezing uit de eerste Petrusbrief hoorden we dat we uitgenodigd worden onszelf als levende stenen te voegen in de bouw van de geestelijke tempel. Petrus noemt Christus de levende steen. Een beetje raar natuurlijk, want als er iets echt dood is, dan is het wel een steen. Maar we hebben hier uiteraard te maken met beeldspraak. Christus wordt de Levende steen genoemd, Hij die dood geweest is, maar weer leeft, de Levende Steen. </w:t>
      </w:r>
    </w:p>
    <w:p w:rsidR="004C7CB8" w:rsidRPr="00D37DB1" w:rsidRDefault="004C7CB8" w:rsidP="004C7CB8">
      <w:pPr>
        <w:pStyle w:val="Default"/>
        <w:jc w:val="both"/>
        <w:rPr>
          <w:sz w:val="16"/>
          <w:szCs w:val="16"/>
        </w:rPr>
      </w:pPr>
    </w:p>
    <w:p w:rsidR="004C7CB8" w:rsidRDefault="004C7CB8" w:rsidP="004C7CB8">
      <w:pPr>
        <w:pStyle w:val="Default"/>
        <w:jc w:val="both"/>
      </w:pPr>
      <w:r>
        <w:t xml:space="preserve">En Petrus noemt Christus ook de hoeksteen. En dat is een belangrijke steen in de bouw van een huis. Dat is de steen die twee muren netjes met mekaar verbindt. Die werd door de bouwvakkers zorgvuldig uitgekozen. Stenen die daar niet voor bruikbaar waren, werden opzij gegooid. Ook Jezus werd verworpen, werd afgekeurd, gekruisigd. Maar juist die afgekeurde steen heeft God uitgekozen om de hoeksteen te worden. Die Levende Steen, opgewekt uit de dood, is de hoeksteen van Gods bouwwerk op aarde. </w:t>
      </w:r>
    </w:p>
    <w:p w:rsidR="004C7CB8" w:rsidRPr="00D37DB1" w:rsidRDefault="004C7CB8" w:rsidP="004C7CB8">
      <w:pPr>
        <w:pStyle w:val="Default"/>
        <w:jc w:val="both"/>
        <w:rPr>
          <w:sz w:val="16"/>
          <w:szCs w:val="16"/>
        </w:rPr>
      </w:pPr>
    </w:p>
    <w:p w:rsidR="004C7CB8" w:rsidRDefault="004C7CB8" w:rsidP="004C7CB8">
      <w:pPr>
        <w:pStyle w:val="Default"/>
        <w:jc w:val="both"/>
      </w:pPr>
      <w:r>
        <w:t xml:space="preserve">En daarom roept Petrus ons toe: Komt tot die Levende Steen! Het is niet de meest voor de hand liggende weg. Want Christus is ook een steen des aanstoots, een rots van ergernis. Maar Hij is Gods lievelingssteen. Dat is de basis. Maar het gaat verder, want ook wij hebben een rol in dat bouwwerk. En daarom roept Petrus ons toe: </w:t>
      </w:r>
      <w:r>
        <w:rPr>
          <w:i/>
        </w:rPr>
        <w:t>‘Laat uzelf als levende stenen gebruiken. Laat uzelf als levende stenen voegen in de bouw van de geestelijke tempel.’</w:t>
      </w:r>
      <w:r>
        <w:t xml:space="preserve"> </w:t>
      </w:r>
    </w:p>
    <w:p w:rsidR="004C7CB8" w:rsidRDefault="004C7CB8" w:rsidP="004C7CB8">
      <w:pPr>
        <w:pStyle w:val="Default"/>
        <w:jc w:val="both"/>
      </w:pPr>
      <w:r>
        <w:lastRenderedPageBreak/>
        <w:t xml:space="preserve">Hier in de kerk zitten dus allemaal levende stenen. Allemaal verschillende stenen, geen machinestenen, maar handgevomd, allemaal uniek gemaakt door de Schepper. Oude stenen, jonge stenen, kleine stenen, grote stenen, de kleuren verschillen, de karakters van de stenen verschillen. Wat voor steen je ook bent, door Gods genade mag je een levende steen zijn. </w:t>
      </w:r>
    </w:p>
    <w:p w:rsidR="004C7CB8" w:rsidRPr="00D37DB1" w:rsidRDefault="004C7CB8" w:rsidP="004C7CB8">
      <w:pPr>
        <w:pStyle w:val="Default"/>
        <w:jc w:val="both"/>
        <w:rPr>
          <w:sz w:val="16"/>
          <w:szCs w:val="16"/>
        </w:rPr>
      </w:pPr>
    </w:p>
    <w:p w:rsidR="004C7CB8" w:rsidRDefault="004C7CB8" w:rsidP="004C7CB8">
      <w:pPr>
        <w:pStyle w:val="Default"/>
        <w:jc w:val="both"/>
      </w:pPr>
      <w:r>
        <w:t xml:space="preserve">Sommigen zullen misschien denken: er zitten een paar stenen tussen die ik nooit zou uitkiezen, die zijn onbruikbaar, die passen niet. Blijkbaar denkt de Heer daar anders over. We hoorden daarover in het evangelie. Het verhaal spreekt tot de verbeelding. Niet alleen omdat je het je zo kunt voorstellen. In alle kinderbijbels staat het met mooie prenten uitgewerkt. Maar ook omdat het een herkenbare ervaring is, hoe een ontmoeting een diepe en blijvende indruk kan achterlaten. </w:t>
      </w:r>
    </w:p>
    <w:p w:rsidR="004C7CB8" w:rsidRPr="00D37DB1" w:rsidRDefault="004C7CB8" w:rsidP="004C7CB8">
      <w:pPr>
        <w:pStyle w:val="Default"/>
        <w:jc w:val="both"/>
        <w:rPr>
          <w:sz w:val="16"/>
          <w:szCs w:val="16"/>
        </w:rPr>
      </w:pPr>
    </w:p>
    <w:p w:rsidR="004C7CB8" w:rsidRDefault="004C7CB8" w:rsidP="004C7CB8">
      <w:pPr>
        <w:pStyle w:val="Default"/>
        <w:jc w:val="both"/>
      </w:pPr>
      <w:r>
        <w:t xml:space="preserve">Wat gebeurt er juist in die ontmoeting? Wie heeft de regie, wie bepaalt hoe en wat er gebeurt? Je zou denken dat het Jezus is. Want Hij ziet Zacheüs in de boom, weet zelfs zijn naam en roept hem naar beneden. Jezus zegt duidelijk dat Hij vandaag bij Zacheüs te gast wil zijn. En als conclusie zegt Hij: </w:t>
      </w:r>
      <w:r>
        <w:rPr>
          <w:i/>
        </w:rPr>
        <w:t>‘Vandaag is dit huis redding ten deel gevallen’</w:t>
      </w:r>
      <w:r>
        <w:t xml:space="preserve">. Jezus heeft dus de regie. Hij bepaalt wat er gebeurt en hoe. </w:t>
      </w:r>
    </w:p>
    <w:p w:rsidR="004C7CB8" w:rsidRPr="00D37DB1" w:rsidRDefault="004C7CB8" w:rsidP="004C7CB8">
      <w:pPr>
        <w:pStyle w:val="Default"/>
        <w:jc w:val="both"/>
        <w:rPr>
          <w:sz w:val="16"/>
          <w:szCs w:val="16"/>
        </w:rPr>
      </w:pPr>
    </w:p>
    <w:p w:rsidR="004C7CB8" w:rsidRDefault="004C7CB8" w:rsidP="004C7CB8">
      <w:pPr>
        <w:pStyle w:val="Default"/>
        <w:jc w:val="both"/>
      </w:pPr>
      <w:r>
        <w:t xml:space="preserve">Ja, en toch. Want wie gaat er op uit om Jezus te gaan zien, als die de stad Jericho nadert? Zacheüs. Wie doet er alle moeite om Jezus te zien, ook als de mensen rijen dik langs de kant staan? Zacheüs. Hij had ook kunnen denken: ik zie toch niks, ze gaan mij toch niet doorlaten. Ik ga maar beter naar huis, zet de tv aan en dan zie ik die Jezus beter dan wie ook. </w:t>
      </w:r>
    </w:p>
    <w:p w:rsidR="004C7CB8" w:rsidRDefault="004C7CB8" w:rsidP="004C7CB8">
      <w:pPr>
        <w:pStyle w:val="Default"/>
        <w:jc w:val="both"/>
      </w:pPr>
      <w:r>
        <w:t xml:space="preserve">Dat had hij kunnen zeggen, maar nee, hij klimt die boom in en doet zijn uiterste best om Jezus niet te missen. </w:t>
      </w:r>
    </w:p>
    <w:p w:rsidR="004C7CB8" w:rsidRPr="00D37DB1" w:rsidRDefault="004C7CB8" w:rsidP="004C7CB8">
      <w:pPr>
        <w:pStyle w:val="Default"/>
        <w:jc w:val="both"/>
        <w:rPr>
          <w:sz w:val="16"/>
          <w:szCs w:val="16"/>
        </w:rPr>
      </w:pPr>
    </w:p>
    <w:p w:rsidR="004C7CB8" w:rsidRDefault="004C7CB8" w:rsidP="004C7CB8">
      <w:pPr>
        <w:pStyle w:val="Default"/>
        <w:jc w:val="both"/>
      </w:pPr>
      <w:r>
        <w:t xml:space="preserve">Wie heeft de regie? Jezus wil bij hem komen, maar het is Zacheüs die Hem ‘vol vreugde’ ontvangt. En nog voordat Jezus iets kan zeggen, heeft Zacheüs het initiatief genomen en zegt uit zichzelf dat hij zijn leven zal beteren. </w:t>
      </w:r>
    </w:p>
    <w:p w:rsidR="004C7CB8" w:rsidRPr="00D37DB1" w:rsidRDefault="004C7CB8" w:rsidP="004C7CB8">
      <w:pPr>
        <w:pStyle w:val="Default"/>
        <w:jc w:val="both"/>
        <w:rPr>
          <w:sz w:val="16"/>
          <w:szCs w:val="16"/>
        </w:rPr>
      </w:pPr>
    </w:p>
    <w:p w:rsidR="004C7CB8" w:rsidRDefault="004C7CB8" w:rsidP="004C7CB8">
      <w:pPr>
        <w:pStyle w:val="Default"/>
        <w:jc w:val="both"/>
      </w:pPr>
      <w:r>
        <w:t xml:space="preserve">Je kunt dus op verschillende manieren naar dit verhaal kijken. Het heeft zelfs iets komisch. De hoofdtollenaar, zeg maar de chef van de belastingdienst, klimt als een kwajongen in een boom en verstopt zich tussen de bladeren. Hij denkt zich goed verscholen te hebben, maar hij wordt toch door Jezus gezien. En voor de verbaasde </w:t>
      </w:r>
      <w:r w:rsidR="00400B47">
        <w:t>en waarschijnlijk jaloerse blikken</w:t>
      </w:r>
      <w:r>
        <w:t xml:space="preserve"> van zijn stadsgenoten moet hij naar beneden komen. Want Jezus wil bij Zacheüs te gast zijn. </w:t>
      </w:r>
    </w:p>
    <w:p w:rsidR="004C7CB8" w:rsidRPr="00D37DB1" w:rsidRDefault="004C7CB8" w:rsidP="004C7CB8">
      <w:pPr>
        <w:pStyle w:val="Default"/>
        <w:jc w:val="both"/>
        <w:rPr>
          <w:sz w:val="16"/>
          <w:szCs w:val="16"/>
        </w:rPr>
      </w:pPr>
    </w:p>
    <w:p w:rsidR="004C7CB8" w:rsidRDefault="004C7CB8" w:rsidP="004C7CB8">
      <w:pPr>
        <w:pStyle w:val="Default"/>
        <w:jc w:val="both"/>
      </w:pPr>
      <w:r>
        <w:t>En daar, in dat huis van Zacheüs, gebeurt</w:t>
      </w:r>
      <w:r w:rsidR="00400B47">
        <w:t xml:space="preserve"> het wonder van de bekering. </w:t>
      </w:r>
      <w:r>
        <w:t xml:space="preserve">Jezus zegt daar: </w:t>
      </w:r>
      <w:r>
        <w:rPr>
          <w:i/>
        </w:rPr>
        <w:t>‘Ook deze man is een zoon van Abraham’</w:t>
      </w:r>
      <w:r>
        <w:t xml:space="preserve">. De mensen die wij allang hadden afgeschreven, van wie wij vonden dat ze er niet bij hoorden, die worden door Jezus belangrijk gevonden. In dat huis gebeuren wonderen van redding en genezing. Het is dan ook niet zomaar dat we dit evangelie lezen op de verjaardag van de kerkwijding. De kerk als huis van redding, huis van genade, huis van genezing – we zijn hier met zijn allen welkom. </w:t>
      </w:r>
    </w:p>
    <w:p w:rsidR="004C7CB8" w:rsidRPr="00D37DB1" w:rsidRDefault="004C7CB8" w:rsidP="004C7CB8">
      <w:pPr>
        <w:pStyle w:val="Default"/>
        <w:jc w:val="both"/>
        <w:rPr>
          <w:sz w:val="16"/>
          <w:szCs w:val="16"/>
        </w:rPr>
      </w:pPr>
    </w:p>
    <w:p w:rsidR="004C7CB8" w:rsidRDefault="004C7CB8" w:rsidP="004C7CB8">
      <w:pPr>
        <w:pStyle w:val="Default"/>
        <w:jc w:val="both"/>
      </w:pPr>
      <w:r>
        <w:t xml:space="preserve">Misschien dat dit verhaal aanleiding is om eens bij jezelf na te gaan waartoe dit gebouw je oproept, waartoe dit gebouw, deze eeuwenoude kerk, toegewijd aan de heilige Gummarus, ons uitdaagt. Heel persoonlijk, weg uit de comfortzone van je eigen huis, hier in dit huis van God. Hij wil ons hier alleszins met vreugde ontvangen en ons heiligen, zoals we het zo mooi zongen in het openingslied. Mag dit eeuwenoude huis, </w:t>
      </w:r>
      <w:r w:rsidR="00400B47" w:rsidRPr="00400B47">
        <w:rPr>
          <w:i/>
        </w:rPr>
        <w:t>‘</w:t>
      </w:r>
      <w:r w:rsidRPr="00400B47">
        <w:rPr>
          <w:i/>
        </w:rPr>
        <w:t>dat stormen heeft doorstaan, waar nog de wolk gebeden hangt</w:t>
      </w:r>
      <w:r w:rsidR="00400B47" w:rsidRPr="00400B47">
        <w:rPr>
          <w:i/>
        </w:rPr>
        <w:t>’</w:t>
      </w:r>
      <w:r>
        <w:t xml:space="preserve">, ons vervullen met vreugde. </w:t>
      </w:r>
    </w:p>
    <w:p w:rsidR="004C7CB8" w:rsidRDefault="004C7CB8" w:rsidP="004C7CB8">
      <w:pPr>
        <w:pStyle w:val="Default"/>
        <w:jc w:val="both"/>
      </w:pPr>
    </w:p>
    <w:p w:rsidR="004C7CB8" w:rsidRDefault="004C7CB8" w:rsidP="004C7CB8">
      <w:pPr>
        <w:pStyle w:val="Default"/>
        <w:jc w:val="both"/>
      </w:pPr>
    </w:p>
    <w:p w:rsidR="004C7CB8" w:rsidRDefault="004C7CB8" w:rsidP="004C7CB8">
      <w:pPr>
        <w:pStyle w:val="Default"/>
        <w:jc w:val="both"/>
        <w:rPr>
          <w:i/>
        </w:rPr>
      </w:pPr>
      <w:r>
        <w:rPr>
          <w:i/>
        </w:rPr>
        <w:t xml:space="preserve">Jan Verheyen – Lier. </w:t>
      </w:r>
      <w:bookmarkStart w:id="0" w:name="_GoBack"/>
      <w:bookmarkEnd w:id="0"/>
    </w:p>
    <w:p w:rsidR="008448D3" w:rsidRPr="004C7CB8" w:rsidRDefault="004C7CB8" w:rsidP="004C7CB8">
      <w:pPr>
        <w:pStyle w:val="Default"/>
        <w:jc w:val="both"/>
        <w:rPr>
          <w:i/>
        </w:rPr>
      </w:pPr>
      <w:r>
        <w:rPr>
          <w:i/>
        </w:rPr>
        <w:t>Kerkwijdingsfeest Sint-Gummaruskerk – 27.8.2017</w:t>
      </w:r>
    </w:p>
    <w:sectPr w:rsidR="008448D3" w:rsidRPr="004C7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CB8"/>
    <w:rsid w:val="00400B47"/>
    <w:rsid w:val="004C7CB8"/>
    <w:rsid w:val="00844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C7CB8"/>
    <w:pPr>
      <w:autoSpaceDE w:val="0"/>
      <w:autoSpaceDN w:val="0"/>
      <w:adjustRightInd w:val="0"/>
      <w:spacing w:after="0" w:line="240" w:lineRule="auto"/>
    </w:pPr>
    <w:rPr>
      <w:rFonts w:ascii="Times New Roman" w:hAnsi="Times New Roman" w:cs="Times New Roman"/>
      <w:color w:val="000000"/>
      <w:sz w:val="24"/>
      <w:szCs w:val="24"/>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C7CB8"/>
    <w:pPr>
      <w:autoSpaceDE w:val="0"/>
      <w:autoSpaceDN w:val="0"/>
      <w:adjustRightInd w:val="0"/>
      <w:spacing w:after="0" w:line="240" w:lineRule="auto"/>
    </w:pPr>
    <w:rPr>
      <w:rFonts w:ascii="Times New Roman" w:hAnsi="Times New Roman" w:cs="Times New Roman"/>
      <w:color w:val="000000"/>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1120</Words>
  <Characters>6161</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2017-08-23T16:26:00Z</dcterms:created>
  <dcterms:modified xsi:type="dcterms:W3CDTF">2017-08-25T19:37:00Z</dcterms:modified>
</cp:coreProperties>
</file>