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C16" w:rsidRDefault="002A5C16">
      <w:r>
        <w:t>DE COMMISSIE KERKELIJK PATRIMONIUM: TEN DIENSTE VAN DE KERKBESTUREN</w:t>
      </w:r>
    </w:p>
    <w:p w:rsidR="002A5C16" w:rsidRDefault="002A5C16"/>
    <w:p w:rsidR="002A5C16" w:rsidRDefault="00ED18F4">
      <w:r>
        <w:t xml:space="preserve">De zowat 1800 parochiekerken die Vlaanderen telt, zijn dragers van een rijke geschiedenis. Zij weerspiegelen onder meer de wisselende inzichten van opeenvolgende generaties van gelovigen op de eredienst. Dat vindt uitdrukking in de architectuur van deze gebouwen, maar ook in de inrichting en aankleding ervan. </w:t>
      </w:r>
      <w:r w:rsidR="00FB7A84">
        <w:t>A</w:t>
      </w:r>
      <w:r w:rsidR="00DB287C">
        <w:t xml:space="preserve">rchitectuur en mobilair van onze </w:t>
      </w:r>
      <w:r w:rsidR="00FB7A84">
        <w:t>kerken</w:t>
      </w:r>
      <w:r w:rsidR="00DB287C">
        <w:t xml:space="preserve"> </w:t>
      </w:r>
      <w:r w:rsidR="00FB7A84">
        <w:t xml:space="preserve">evolueerden op het ritme van deze </w:t>
      </w:r>
      <w:r w:rsidR="00DB287C">
        <w:t>nieuwe inzichten. Dat gebeurde zo in de voorbije eeuwen en recent nog na de belangrijke wijzigingen in de liturgie die het tweede Vaticaans Concilie met zich meebrachten. Alleen al de heroriëntatie van het altaar betekende in heel wat kerken een drastische herinrichting van de liturgische ruimte. Maar ook heel wat “meubels”, die voordien nog gebruikt werden, raakten na de hervormingen hun functie kwijt. Denk maar aan de communiebank, de preekstoel, de biechtstoel… In sommige gevallen werden deze verwerkt in de nieuwe inrichting, als basis voor het nieuwe altaar</w:t>
      </w:r>
      <w:r w:rsidR="00FB7A84">
        <w:t xml:space="preserve">, als </w:t>
      </w:r>
      <w:r w:rsidR="00DB287C">
        <w:t xml:space="preserve">ambo of lezenaar. In andere gevallen werden deze drastisch verwijderd, opgeslagen op de zolder </w:t>
      </w:r>
      <w:r w:rsidR="00E74A92">
        <w:t xml:space="preserve">van de kerk </w:t>
      </w:r>
      <w:r w:rsidR="00DB287C">
        <w:t>of vernietigd.</w:t>
      </w:r>
    </w:p>
    <w:p w:rsidR="00DB287C" w:rsidRDefault="00E74A92">
      <w:r>
        <w:t>Vandaag staan heel wat kerkbesturen voor een nieuwe uitdaging wanneer er in het kader van een kerkenbeleidsplan nagedacht wordt over medegebruik van hun kerk door een andere christelijke ere</w:t>
      </w:r>
      <w:r w:rsidR="00FB7A84">
        <w:t>dienst of over nevenbestemming. Gaan we hier een nieuwe “Beeldenstorm” tegemoet of leren we uit eventuele fouten van het verleden om met respect voor de historische, architecturale, artistieke waarden van onze kerken een nieuwe “geschiedenislaag” toe te voegen aan het patrimonium dat ons door de generaties voor ons overgedragen werd?</w:t>
      </w:r>
    </w:p>
    <w:p w:rsidR="00FB7A84" w:rsidRDefault="00FB7A84">
      <w:r>
        <w:t xml:space="preserve">Aan de kerkbesturen werd </w:t>
      </w:r>
      <w:r w:rsidR="00B042BD">
        <w:t>zowel door de burgerlijke als door de kerkelijke overheid de opdracht verleend om de materiële voorwaarden te scheppen om de eredienst op een waardige wijze te laten plaatsvinden. Heel specifiek geldt deze opdracht voor het beheer en het onderhoud van het kerkgebouw (of de kerkgebouwen) die door de parochie gebruikt worden. Deze opdracht wordt omschreven in het Vlaamse Eredienstendecreet</w:t>
      </w:r>
      <w:r w:rsidR="00DF0B06">
        <w:rPr>
          <w:rStyle w:val="Voetnootmarkering"/>
        </w:rPr>
        <w:footnoteReference w:id="1"/>
      </w:r>
      <w:r w:rsidR="00B042BD">
        <w:t>, maar ook in het kerkelijk recht. Dat kent aan de gebouwen die bestemd zijn voor de eredienst een dimensie toe als gewijde, sacrale ruimte</w:t>
      </w:r>
      <w:r w:rsidR="00DF0B06">
        <w:t>n. Het zijn immers de plaatsen waar de gelovige gemeenschappen wereldwijd samenkomen om te bidden, te bezinnen en de liturgie en sacramenten te vieren</w:t>
      </w:r>
      <w:r w:rsidR="00DF0B06">
        <w:rPr>
          <w:rStyle w:val="Voetnootmarkering"/>
        </w:rPr>
        <w:footnoteReference w:id="2"/>
      </w:r>
      <w:r w:rsidR="00DF0B06">
        <w:t>.</w:t>
      </w:r>
      <w:r w:rsidR="00B042BD">
        <w:t xml:space="preserve"> </w:t>
      </w:r>
      <w:r w:rsidR="00445E57">
        <w:t>Deze gewijde en sacrale dimensie maakt van de katholieke parochiekerken gebouwen die met een specifieke aandacht en zorg moeten omkleed worden. Dat geldt zowel voor de inrichting van deze gebouwen, als voor het gebruik ervan.</w:t>
      </w:r>
    </w:p>
    <w:p w:rsidR="00445E57" w:rsidRDefault="00445E57">
      <w:r>
        <w:t xml:space="preserve">De problematiek van de inrichting van de kerkgebouwen treedt </w:t>
      </w:r>
      <w:r w:rsidR="000C1315">
        <w:t>zeker</w:t>
      </w:r>
      <w:r>
        <w:t xml:space="preserve"> naar voren wanneer gesproken wordt over nevenbestemming. In dat geval moet immers gezocht worden naar een verzoening van het gebruik </w:t>
      </w:r>
      <w:r w:rsidR="000C1315">
        <w:t xml:space="preserve">van de kerk </w:t>
      </w:r>
      <w:r>
        <w:t xml:space="preserve">voor de eredienst met een </w:t>
      </w:r>
      <w:r w:rsidR="000C1315">
        <w:t>“</w:t>
      </w:r>
      <w:r>
        <w:t>profaan</w:t>
      </w:r>
      <w:r w:rsidR="000C1315">
        <w:t>”</w:t>
      </w:r>
      <w:r>
        <w:t xml:space="preserve"> gebruik. Vaak zijn hiervoor architecturale ingrepen nodig en gewenst. </w:t>
      </w:r>
      <w:r w:rsidR="000C1315">
        <w:t>B</w:t>
      </w:r>
      <w:r>
        <w:t xml:space="preserve">ij de restauratie van een (al dan niet beschermd) kerkgebouw duiken </w:t>
      </w:r>
      <w:r w:rsidR="000C1315">
        <w:t xml:space="preserve">eveneens </w:t>
      </w:r>
      <w:r>
        <w:t>vragen van (her)inrichting op. Denk maar aan de installatie van een nieuw altaar met een hedendaagse vormgeving of de herschikking van de plaatsing van de gelovigen ten opzichte van de liturgische ruimte</w:t>
      </w:r>
      <w:r w:rsidR="004C4022">
        <w:t xml:space="preserve">. </w:t>
      </w:r>
    </w:p>
    <w:p w:rsidR="000C1315" w:rsidRDefault="004C4022" w:rsidP="000C1315">
      <w:pPr>
        <w:shd w:val="clear" w:color="auto" w:fill="F9FAFB"/>
        <w:rPr>
          <w:rFonts w:eastAsia="Times New Roman" w:cstheme="minorHAnsi"/>
          <w:lang w:eastAsia="nl-BE"/>
        </w:rPr>
      </w:pPr>
      <w:r>
        <w:t>Om de kerkfabrieken bij te staan bij al deze vragen, werd nu al enkele decennia geleden in het Bisdom Hasselt de Commissie Kerkelijk Patrimonium</w:t>
      </w:r>
      <w:r w:rsidR="000C1315">
        <w:t xml:space="preserve"> (afgekort: CKP)</w:t>
      </w:r>
      <w:r>
        <w:t xml:space="preserve"> in het leven geroepen.</w:t>
      </w:r>
      <w:r w:rsidR="000C1315">
        <w:t xml:space="preserve"> </w:t>
      </w:r>
      <w:r w:rsidR="000C1315" w:rsidRPr="00FB3A6F">
        <w:rPr>
          <w:rFonts w:eastAsia="Times New Roman" w:cstheme="minorHAnsi"/>
          <w:lang w:eastAsia="nl-BE"/>
        </w:rPr>
        <w:t>De</w:t>
      </w:r>
      <w:r w:rsidR="000C1315">
        <w:rPr>
          <w:rFonts w:eastAsia="Times New Roman" w:cstheme="minorHAnsi"/>
          <w:lang w:eastAsia="nl-BE"/>
        </w:rPr>
        <w:t xml:space="preserve">ze </w:t>
      </w:r>
      <w:r w:rsidR="000C1315">
        <w:rPr>
          <w:rFonts w:eastAsia="Times New Roman" w:cstheme="minorHAnsi"/>
          <w:lang w:eastAsia="nl-BE"/>
        </w:rPr>
        <w:lastRenderedPageBreak/>
        <w:t>c</w:t>
      </w:r>
      <w:r w:rsidR="000C1315" w:rsidRPr="00FB3A6F">
        <w:rPr>
          <w:rFonts w:eastAsia="Times New Roman" w:cstheme="minorHAnsi"/>
          <w:lang w:eastAsia="nl-BE"/>
        </w:rPr>
        <w:t xml:space="preserve">ommissie </w:t>
      </w:r>
      <w:r w:rsidR="00E20154">
        <w:t xml:space="preserve">is samengesteld uit deskundigen met diverse specialisaties: architectuur, erfgoed, liturgie, relatie met de </w:t>
      </w:r>
      <w:proofErr w:type="spellStart"/>
      <w:r w:rsidR="00E20154">
        <w:t>overhede</w:t>
      </w:r>
      <w:proofErr w:type="spellEnd"/>
      <w:r w:rsidR="00E20154">
        <w:t xml:space="preserve">, enz. en </w:t>
      </w:r>
      <w:r w:rsidR="000C1315">
        <w:rPr>
          <w:rFonts w:eastAsia="Times New Roman" w:cstheme="minorHAnsi"/>
          <w:lang w:eastAsia="nl-BE"/>
        </w:rPr>
        <w:t>brengt advies uit aan</w:t>
      </w:r>
      <w:r w:rsidR="000C1315" w:rsidRPr="00FB3A6F">
        <w:rPr>
          <w:rFonts w:eastAsia="Times New Roman" w:cstheme="minorHAnsi"/>
          <w:lang w:eastAsia="nl-BE"/>
        </w:rPr>
        <w:t xml:space="preserve"> de bisschop </w:t>
      </w:r>
      <w:r w:rsidR="000C1315">
        <w:rPr>
          <w:rFonts w:eastAsia="Times New Roman" w:cstheme="minorHAnsi"/>
          <w:lang w:eastAsia="nl-BE"/>
        </w:rPr>
        <w:t>in verband met:</w:t>
      </w:r>
    </w:p>
    <w:p w:rsidR="00E20154" w:rsidRDefault="000C1315" w:rsidP="00E20154">
      <w:pPr>
        <w:pStyle w:val="Lijstalinea"/>
        <w:numPr>
          <w:ilvl w:val="0"/>
          <w:numId w:val="1"/>
        </w:numPr>
        <w:shd w:val="clear" w:color="auto" w:fill="F9FAFB"/>
        <w:rPr>
          <w:rFonts w:eastAsia="Times New Roman" w:cstheme="minorHAnsi"/>
          <w:lang w:eastAsia="nl-BE"/>
        </w:rPr>
      </w:pPr>
      <w:r w:rsidRPr="000C1315">
        <w:rPr>
          <w:rFonts w:eastAsia="Times New Roman" w:cstheme="minorHAnsi"/>
          <w:lang w:eastAsia="nl-BE"/>
        </w:rPr>
        <w:t xml:space="preserve">de definitieve plannen voor wijzigingen aan of in het kerkgebouw die ingrijpend invloed kunnen hebben op de liturgie. </w:t>
      </w:r>
    </w:p>
    <w:p w:rsidR="000C1315" w:rsidRPr="00E20154" w:rsidRDefault="00E20154" w:rsidP="00E20154">
      <w:pPr>
        <w:pStyle w:val="Lijstalinea"/>
        <w:numPr>
          <w:ilvl w:val="0"/>
          <w:numId w:val="1"/>
        </w:numPr>
        <w:shd w:val="clear" w:color="auto" w:fill="F9FAFB"/>
        <w:rPr>
          <w:rFonts w:eastAsia="Times New Roman" w:cstheme="minorHAnsi"/>
          <w:lang w:eastAsia="nl-BE"/>
        </w:rPr>
      </w:pPr>
      <w:r>
        <w:rPr>
          <w:rFonts w:eastAsia="Times New Roman" w:cstheme="minorHAnsi"/>
          <w:lang w:eastAsia="nl-BE"/>
        </w:rPr>
        <w:t xml:space="preserve">Tijdelijke of definitieve </w:t>
      </w:r>
      <w:r w:rsidR="000C1315" w:rsidRPr="00E20154">
        <w:rPr>
          <w:rFonts w:eastAsia="Times New Roman" w:cstheme="minorHAnsi"/>
          <w:lang w:eastAsia="nl-BE"/>
        </w:rPr>
        <w:t>ingrepen die verband houd</w:t>
      </w:r>
      <w:r>
        <w:rPr>
          <w:rFonts w:eastAsia="Times New Roman" w:cstheme="minorHAnsi"/>
          <w:lang w:eastAsia="nl-BE"/>
        </w:rPr>
        <w:t>en met valorisatie, medegebruik</w:t>
      </w:r>
      <w:r w:rsidR="000C1315" w:rsidRPr="00E20154">
        <w:rPr>
          <w:rFonts w:eastAsia="Times New Roman" w:cstheme="minorHAnsi"/>
          <w:lang w:eastAsia="nl-BE"/>
        </w:rPr>
        <w:t xml:space="preserve"> </w:t>
      </w:r>
      <w:r>
        <w:rPr>
          <w:rFonts w:eastAsia="Times New Roman" w:cstheme="minorHAnsi"/>
          <w:lang w:eastAsia="nl-BE"/>
        </w:rPr>
        <w:t xml:space="preserve">of </w:t>
      </w:r>
      <w:r w:rsidR="000C1315" w:rsidRPr="00E20154">
        <w:rPr>
          <w:rFonts w:eastAsia="Times New Roman" w:cstheme="minorHAnsi"/>
          <w:lang w:eastAsia="nl-BE"/>
        </w:rPr>
        <w:t>nevenbestemming van parochiekerken, in het kader van de goedgekeurde kerkenbeleidsplannen.</w:t>
      </w:r>
    </w:p>
    <w:p w:rsidR="000C1315" w:rsidRPr="000C1315" w:rsidRDefault="000C1315" w:rsidP="000C1315">
      <w:pPr>
        <w:shd w:val="clear" w:color="auto" w:fill="F9FAFB"/>
        <w:rPr>
          <w:rFonts w:eastAsia="Times New Roman" w:cstheme="minorHAnsi"/>
          <w:lang w:eastAsia="nl-BE"/>
        </w:rPr>
      </w:pPr>
      <w:r w:rsidRPr="000C1315">
        <w:rPr>
          <w:rFonts w:eastAsia="Times New Roman" w:cstheme="minorHAnsi"/>
          <w:lang w:eastAsia="nl-BE"/>
        </w:rPr>
        <w:t>Dit advies wordt geformuleerd na voorafgaand overleg met de betrokken kerkfabriek over de concrete plannen.</w:t>
      </w:r>
    </w:p>
    <w:p w:rsidR="00E20154" w:rsidRDefault="00E20154">
      <w:r>
        <w:t xml:space="preserve">Deze dienstverlening van het bisdom is gratis. Het volstaat om een vraag te richten aan de Commissie Kerkelijk Patrimonium hetzij per mail aan </w:t>
      </w:r>
      <w:hyperlink r:id="rId8" w:history="1">
        <w:r w:rsidRPr="00CA64A9">
          <w:rPr>
            <w:rStyle w:val="Hyperlink"/>
          </w:rPr>
          <w:t>ckp@bisdomhasselt.be</w:t>
        </w:r>
      </w:hyperlink>
      <w:r>
        <w:t>, hetzij per brief aan Bisdom Hasselt- CKP, Vrijwilligersplein 14, 3500 Hasselt. Het CKP is ook telefonisch bereikbaar op woensdag voormiddag op het nummer: 011</w:t>
      </w:r>
      <w:r w:rsidR="008C032C">
        <w:t>28 84 40.</w:t>
      </w:r>
    </w:p>
    <w:p w:rsidR="008C032C" w:rsidRDefault="008C032C">
      <w:r>
        <w:t xml:space="preserve">Jan </w:t>
      </w:r>
      <w:proofErr w:type="spellStart"/>
      <w:r>
        <w:t>Jaspers</w:t>
      </w:r>
      <w:proofErr w:type="spellEnd"/>
    </w:p>
    <w:p w:rsidR="008C032C" w:rsidRDefault="008C032C">
      <w:r>
        <w:t>Secretaris CKP</w:t>
      </w:r>
    </w:p>
    <w:p w:rsidR="00E20154" w:rsidRDefault="00E20154"/>
    <w:sectPr w:rsidR="00E20154" w:rsidSect="00EE150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C34" w:rsidRDefault="00DB4C34" w:rsidP="00DF0B06">
      <w:pPr>
        <w:spacing w:after="0" w:line="240" w:lineRule="auto"/>
      </w:pPr>
      <w:r>
        <w:separator/>
      </w:r>
    </w:p>
  </w:endnote>
  <w:endnote w:type="continuationSeparator" w:id="0">
    <w:p w:rsidR="00DB4C34" w:rsidRDefault="00DB4C34" w:rsidP="00DF0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C34" w:rsidRDefault="00DB4C34" w:rsidP="00DF0B06">
      <w:pPr>
        <w:spacing w:after="0" w:line="240" w:lineRule="auto"/>
      </w:pPr>
      <w:r>
        <w:separator/>
      </w:r>
    </w:p>
  </w:footnote>
  <w:footnote w:type="continuationSeparator" w:id="0">
    <w:p w:rsidR="00DB4C34" w:rsidRDefault="00DB4C34" w:rsidP="00DF0B06">
      <w:pPr>
        <w:spacing w:after="0" w:line="240" w:lineRule="auto"/>
      </w:pPr>
      <w:r>
        <w:continuationSeparator/>
      </w:r>
    </w:p>
  </w:footnote>
  <w:footnote w:id="1">
    <w:p w:rsidR="00DF0B06" w:rsidRDefault="00DF0B06">
      <w:pPr>
        <w:pStyle w:val="Voetnoottekst"/>
      </w:pPr>
      <w:r>
        <w:rPr>
          <w:rStyle w:val="Voetnootmarkering"/>
        </w:rPr>
        <w:footnoteRef/>
      </w:r>
      <w:r>
        <w:t xml:space="preserve"> Eredienstendecreet, art. 4</w:t>
      </w:r>
    </w:p>
  </w:footnote>
  <w:footnote w:id="2">
    <w:p w:rsidR="00DF0B06" w:rsidRDefault="00DF0B06">
      <w:pPr>
        <w:pStyle w:val="Voetnoottekst"/>
      </w:pPr>
      <w:r>
        <w:rPr>
          <w:rStyle w:val="Voetnootmarkering"/>
        </w:rPr>
        <w:footnoteRef/>
      </w:r>
      <w:r>
        <w:t xml:space="preserve"> Zie de “Richtlijnen van de Vlaamse Bisschoppen voor het gebruik van de parochiekerken” (8 november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9467E"/>
    <w:multiLevelType w:val="hybridMultilevel"/>
    <w:tmpl w:val="45A0A21A"/>
    <w:lvl w:ilvl="0" w:tplc="292C0C0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2A5C16"/>
    <w:rsid w:val="000C1315"/>
    <w:rsid w:val="00177EF8"/>
    <w:rsid w:val="002A5C16"/>
    <w:rsid w:val="00445E57"/>
    <w:rsid w:val="004C4022"/>
    <w:rsid w:val="008C032C"/>
    <w:rsid w:val="00B042BD"/>
    <w:rsid w:val="00BF7779"/>
    <w:rsid w:val="00DB287C"/>
    <w:rsid w:val="00DB4C34"/>
    <w:rsid w:val="00DF0B06"/>
    <w:rsid w:val="00E20154"/>
    <w:rsid w:val="00E74A92"/>
    <w:rsid w:val="00ED18F4"/>
    <w:rsid w:val="00EE1508"/>
    <w:rsid w:val="00FB7A8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15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F0B0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F0B06"/>
    <w:rPr>
      <w:sz w:val="20"/>
      <w:szCs w:val="20"/>
    </w:rPr>
  </w:style>
  <w:style w:type="character" w:styleId="Voetnootmarkering">
    <w:name w:val="footnote reference"/>
    <w:basedOn w:val="Standaardalinea-lettertype"/>
    <w:uiPriority w:val="99"/>
    <w:semiHidden/>
    <w:unhideWhenUsed/>
    <w:rsid w:val="00DF0B06"/>
    <w:rPr>
      <w:vertAlign w:val="superscript"/>
    </w:rPr>
  </w:style>
  <w:style w:type="paragraph" w:styleId="Lijstalinea">
    <w:name w:val="List Paragraph"/>
    <w:basedOn w:val="Standaard"/>
    <w:uiPriority w:val="34"/>
    <w:qFormat/>
    <w:rsid w:val="000C1315"/>
    <w:pPr>
      <w:spacing w:after="0" w:line="240" w:lineRule="auto"/>
      <w:ind w:left="720"/>
      <w:contextualSpacing/>
    </w:pPr>
  </w:style>
  <w:style w:type="character" w:styleId="Hyperlink">
    <w:name w:val="Hyperlink"/>
    <w:basedOn w:val="Standaardalinea-lettertype"/>
    <w:uiPriority w:val="99"/>
    <w:unhideWhenUsed/>
    <w:rsid w:val="00E201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kp@bisdomhasselt.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78B7A-10FF-46DA-93D7-BA10D46A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665</Words>
  <Characters>3731</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dcterms:created xsi:type="dcterms:W3CDTF">2017-12-05T06:48:00Z</dcterms:created>
  <dcterms:modified xsi:type="dcterms:W3CDTF">2017-12-05T14:38:00Z</dcterms:modified>
</cp:coreProperties>
</file>