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36C1" w:rsidRDefault="004036C1" w:rsidP="004036C1">
      <w:pPr>
        <w:jc w:val="both"/>
      </w:pPr>
      <w:bookmarkStart w:id="0" w:name="_GoBack"/>
      <w:bookmarkEnd w:id="0"/>
      <w:r>
        <w:rPr>
          <w:b/>
          <w:u w:val="single"/>
        </w:rPr>
        <w:t>Homilie – Vierde zondag door het jaar – jaar B                                                    28.01.2018</w:t>
      </w:r>
      <w:r>
        <w:rPr>
          <w:i/>
        </w:rPr>
        <w:br/>
        <w:t>Deuteronomium 18, 15-20 / 1 Korintiërs 7, 32-35 / Marcus 1, 21-28</w:t>
      </w:r>
    </w:p>
    <w:p w:rsidR="004036C1" w:rsidRDefault="004036C1" w:rsidP="004036C1">
      <w:pPr>
        <w:jc w:val="both"/>
      </w:pPr>
    </w:p>
    <w:p w:rsidR="004036C1" w:rsidRDefault="004036C1" w:rsidP="004036C1">
      <w:pPr>
        <w:jc w:val="both"/>
      </w:pPr>
      <w:r>
        <w:t xml:space="preserve">In het begin van de eerste lezing hoorden we Mozes tot het volk Israël zeggen dat er uit hun midden een profeet zal opstaan naar wie ze moeten luisteren. Voor ons is het duidelijk – nu we het evangelie gehoord hebben – dat die uitspraak van Mozes op Jezus van toepassing is. Vanwege zijn haast onthutsend optreden  in Kafarnaüm  - het uitdrijven van een onreine geest – wordt Jezus in de traditie geplaatst van de grote profeten van Israël. </w:t>
      </w:r>
    </w:p>
    <w:p w:rsidR="004036C1" w:rsidRPr="005E4104" w:rsidRDefault="004036C1" w:rsidP="004036C1">
      <w:pPr>
        <w:jc w:val="both"/>
        <w:rPr>
          <w:sz w:val="16"/>
          <w:szCs w:val="16"/>
        </w:rPr>
      </w:pPr>
    </w:p>
    <w:p w:rsidR="004036C1" w:rsidRDefault="004036C1" w:rsidP="004036C1">
      <w:pPr>
        <w:jc w:val="both"/>
      </w:pPr>
      <w:r>
        <w:t xml:space="preserve">Wat zijn eigenlijk profeten? We kennen ze uit de Bijbel en we horen hun namen regelmatig in de zondagsliturgie. Elia natuurlijk, die de grootste van alle profeten wordt genoemd, Jesaja, Jeremia, Ezechiël en nog zovele anderen. In de Bijbel zijn zij het die, als het erop aankomt, de mensen weer op de goede weg zetten, de weg van de Thora, de weg van God en zijn geboden. Als binnen het joodse volk onrecht de kop opsteekt, wanneer een koning corrupt is of zijn macht misbruikt, het volk uitbuit, of ze aan afgoderij beginnen te doen, dan treden de profeten op, ze waarschuwen namens God voor het onheil dat het volk te wachten staat als ze zich afkeren van Gods wegen. </w:t>
      </w:r>
    </w:p>
    <w:p w:rsidR="004036C1" w:rsidRPr="005E4104" w:rsidRDefault="004036C1" w:rsidP="004036C1">
      <w:pPr>
        <w:jc w:val="both"/>
        <w:rPr>
          <w:sz w:val="16"/>
          <w:szCs w:val="16"/>
        </w:rPr>
      </w:pPr>
    </w:p>
    <w:p w:rsidR="004036C1" w:rsidRDefault="004036C1" w:rsidP="004036C1">
      <w:pPr>
        <w:jc w:val="both"/>
      </w:pPr>
      <w:r>
        <w:t xml:space="preserve">Maar profeten zijn er niet alleen te vinden in de Bijbel. Ook in onze tijd zijn er mensen of groepen van mensen die met een profetische schreeuw opkomen voor eerlijkheid, rechtvaardigheid, verzoening en gerechtigheid. Het zijn mensen en organisaties die hun stem laten horen – en die even lastig of tegendraads zijn als indertijd Jeremia, Amos of Habakuk – als mensen door onrecht van anderen in de knoei geraken of Gods schepping gevaar loopt. Ze heten Gandhi, Mandela of paus Franciscus, het zijn milieugroepen, vredesbewegingen of organisaties die opkomen voor de rechten van de mens of voor het behoud van de schepping. Je kent waarschijnlijk ook wel mensen uit je omgeving die in hun vrije tijd dienst bewijzen in een Oxfam-Wereldwinkel of een sociale kruidenier. Of mensen die taallessen geven aan vluchtelingen. Ook die mensen zijn profeten en ze kunnen soms ook behoorlijk lastig zijn, het zijn soms stoorzenders in je dagelijks leventje. Hun profetisch geluid wordt dan ook niet altijd door iedereen gewaardeerd. </w:t>
      </w:r>
    </w:p>
    <w:p w:rsidR="004036C1" w:rsidRPr="005E4104" w:rsidRDefault="004036C1" w:rsidP="004036C1">
      <w:pPr>
        <w:jc w:val="both"/>
        <w:rPr>
          <w:sz w:val="16"/>
          <w:szCs w:val="16"/>
        </w:rPr>
      </w:pPr>
    </w:p>
    <w:p w:rsidR="004036C1" w:rsidRDefault="004036C1" w:rsidP="004036C1">
      <w:pPr>
        <w:jc w:val="both"/>
      </w:pPr>
      <w:r>
        <w:t xml:space="preserve">En onreine geesten, zoals we die vandaag in het evangelie tegenkomen? Kennen we die nog? Gelukkig gelooft nu bijna niemand meer dat ziekten of krankzinnigheid het werk zijn van de duivel. We kunnen tegenwoordig bijna alles medisch verklaren of het wordt geplaatst in een psychische of traumatische context. De oorzaak van boosheid, gewelddadig optreden of pure slechtheid van mensen komt dikwijls voort uit iemands verleden en opvoeding. Kinderen worden dikwijls beschadigd door een gebrek aan geborgenheid of gebrek aan liefde. Er zijn nog altijd genoeg boze geesten die kwaad kunnen veroorzaken. De onreine geesten van nu zijn in wezen niet anders dan die in Jezus’ tijd. </w:t>
      </w:r>
    </w:p>
    <w:p w:rsidR="004036C1" w:rsidRPr="005E4104" w:rsidRDefault="004036C1" w:rsidP="004036C1">
      <w:pPr>
        <w:jc w:val="both"/>
        <w:rPr>
          <w:sz w:val="16"/>
          <w:szCs w:val="16"/>
        </w:rPr>
      </w:pPr>
    </w:p>
    <w:p w:rsidR="004036C1" w:rsidRDefault="004036C1" w:rsidP="004036C1">
      <w:pPr>
        <w:jc w:val="both"/>
      </w:pPr>
      <w:r>
        <w:t xml:space="preserve">Tegen al die onreine geesten en duistere machten zijn er in het verleden moedige mensen opgestaan en zullen er hopelijk ook in onze tijd en in de toekomst mensen blijven opstaan om hun profetische stem te laten horen. Mensen als Jeremia, Johannes de Doper en Jezus, die de stem van God zelf vertolken en daardoor spreken met gezag. Over Jezus zelf wordt in het evangelie gezegd dat Hij </w:t>
      </w:r>
      <w:r>
        <w:rPr>
          <w:i/>
        </w:rPr>
        <w:t>‘niet onderrichtte zoals de schriftgeleerden maar als iemand die gezag bezit’</w:t>
      </w:r>
      <w:r>
        <w:t xml:space="preserve">. Verbaasd en tegelijk geestdriftig hoor je de mensen zeggen: </w:t>
      </w:r>
      <w:r>
        <w:rPr>
          <w:i/>
        </w:rPr>
        <w:t>‘Wie is dat toch? Wat zegt Hij daar? Een nieuwe leer met gezag!’</w:t>
      </w:r>
      <w:r>
        <w:t xml:space="preserve"> En het enthousiasme voor Jezus groeit daar in Kafarnaüm: vonken slaan over. En er zijn er die Hem volgen. </w:t>
      </w:r>
    </w:p>
    <w:p w:rsidR="004036C1" w:rsidRPr="005E4104" w:rsidRDefault="004036C1" w:rsidP="004036C1">
      <w:pPr>
        <w:jc w:val="both"/>
        <w:rPr>
          <w:sz w:val="16"/>
          <w:szCs w:val="16"/>
        </w:rPr>
      </w:pPr>
    </w:p>
    <w:p w:rsidR="004036C1" w:rsidRDefault="004036C1" w:rsidP="004036C1">
      <w:pPr>
        <w:jc w:val="both"/>
      </w:pPr>
      <w:r>
        <w:t xml:space="preserve">In dit weekend van de Damiaanactie denken we dan uiteraard aan de figuur van Damiaan de Veuster, een man die volop in de Jezusbeweging staat. Met een warmte en met het laaiend vuur van iemand die zijn inspiratie vindt bij God, keert ook pater Damiaan zich in die hel van </w:t>
      </w:r>
      <w:proofErr w:type="spellStart"/>
      <w:r>
        <w:lastRenderedPageBreak/>
        <w:t>Molokaï</w:t>
      </w:r>
      <w:proofErr w:type="spellEnd"/>
      <w:r>
        <w:t xml:space="preserve"> vrijwillig en totaal naar de meest verstoten mensen van die tijd. We spreken van de tweede helft 19</w:t>
      </w:r>
      <w:r w:rsidRPr="00D11158">
        <w:rPr>
          <w:vertAlign w:val="superscript"/>
        </w:rPr>
        <w:t>de</w:t>
      </w:r>
      <w:r>
        <w:t xml:space="preserve"> eeuw. Het zijn leprapatiënten die wanhopig smeken om liefde, om van al die duistere demonen van hun ziekte bevrijd te worden. En dat doet Damiaan onvoorwaardelijk. Eens hij in de ogen van die mensen gekeken had, had hij blijkbaar Gods gelaat ontdekt, want van dan af begon hij zo van hen te houden, voor hen te zorgen, hen aan te raken, dat hij echt één van hen werd. </w:t>
      </w:r>
    </w:p>
    <w:p w:rsidR="004036C1" w:rsidRDefault="004036C1" w:rsidP="004036C1">
      <w:pPr>
        <w:jc w:val="both"/>
      </w:pPr>
      <w:r>
        <w:t>Maar Damiaan nam ook tijd voor inkeer en gebed, om zo gewapend aan de slag te gaan. Het is pas als je de balans tussen die rustgevende inkeer en die stormachtige inzet bij Damiaan ontdekt, dat je zijn kracht begrijpt. Hoe hou je het anders zestien jaar vol te midden van een zee van lijden, van tegenkanting en jaloezie, zelfs van je confraters?</w:t>
      </w:r>
    </w:p>
    <w:p w:rsidR="004036C1" w:rsidRPr="005E4104" w:rsidRDefault="004036C1" w:rsidP="004036C1">
      <w:pPr>
        <w:jc w:val="both"/>
        <w:rPr>
          <w:sz w:val="16"/>
          <w:szCs w:val="16"/>
        </w:rPr>
      </w:pPr>
    </w:p>
    <w:p w:rsidR="004036C1" w:rsidRDefault="004036C1" w:rsidP="004036C1">
      <w:pPr>
        <w:jc w:val="both"/>
      </w:pPr>
      <w:r>
        <w:t xml:space="preserve">Ook Jezus heeft als een ware profeet tegen stroom in moeten roeien. Hij heeft – met Gods kracht in zich – duivelse geesten overwonnen, soms met een enkel woord – </w:t>
      </w:r>
      <w:r>
        <w:rPr>
          <w:i/>
        </w:rPr>
        <w:t>zwijg! Stil!</w:t>
      </w:r>
      <w:r>
        <w:t xml:space="preserve"> – of met één enkel gebaar of door precies de juiste snaar te raken op het goeie moment. Het evangelie van Marcus laat ons vandaag zien dat Jezus de profeet is die volgens Mozes uit het eigen volk zou opstaan met de volmacht om namens God te spreken. Hij brengt een Blijde Boodschap met gezag vanuit het geloof dat het goede het kwade zal overwinnen. En Hij hoopt op medestanders, profetische mensen, die het lef hebben om ook nu – tegen de stroom in – te werken aan gerechtigheid. Pater Damiaan was duidelijk een van hen. </w:t>
      </w:r>
    </w:p>
    <w:p w:rsidR="004036C1" w:rsidRDefault="004036C1" w:rsidP="004036C1">
      <w:pPr>
        <w:jc w:val="both"/>
      </w:pPr>
    </w:p>
    <w:p w:rsidR="004036C1" w:rsidRDefault="004036C1" w:rsidP="004036C1">
      <w:pPr>
        <w:jc w:val="center"/>
      </w:pPr>
      <w:r>
        <w:rPr>
          <w:noProof/>
          <w:lang w:eastAsia="nl-BE"/>
        </w:rPr>
        <w:drawing>
          <wp:inline distT="0" distB="0" distL="0" distR="0">
            <wp:extent cx="5553075" cy="3848100"/>
            <wp:effectExtent l="0" t="0" r="9525" b="0"/>
            <wp:docPr id="1" name="Afbeelding 1" descr="http://postzegels-abelshausen.be/images/maximumkaarten/CM38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postzegels-abelshausen.be/images/maximumkaarten/CM3836.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553075" cy="3848100"/>
                    </a:xfrm>
                    <a:prstGeom prst="rect">
                      <a:avLst/>
                    </a:prstGeom>
                    <a:noFill/>
                    <a:ln>
                      <a:noFill/>
                    </a:ln>
                  </pic:spPr>
                </pic:pic>
              </a:graphicData>
            </a:graphic>
          </wp:inline>
        </w:drawing>
      </w:r>
    </w:p>
    <w:p w:rsidR="004036C1" w:rsidRPr="00720C2E" w:rsidRDefault="004036C1" w:rsidP="004036C1">
      <w:pPr>
        <w:jc w:val="center"/>
        <w:rPr>
          <w:i/>
          <w:sz w:val="20"/>
          <w:szCs w:val="20"/>
        </w:rPr>
      </w:pPr>
      <w:r w:rsidRPr="00720C2E">
        <w:rPr>
          <w:i/>
          <w:sz w:val="20"/>
          <w:szCs w:val="20"/>
        </w:rPr>
        <w:t>‘Uitgifte postzegel bij de zaligverklaring van pater Damiaan’, 1994</w:t>
      </w:r>
    </w:p>
    <w:p w:rsidR="004036C1" w:rsidRDefault="004036C1" w:rsidP="004036C1">
      <w:pPr>
        <w:jc w:val="both"/>
      </w:pPr>
    </w:p>
    <w:p w:rsidR="004036C1" w:rsidRDefault="004036C1" w:rsidP="004036C1">
      <w:pPr>
        <w:jc w:val="both"/>
        <w:rPr>
          <w:i/>
        </w:rPr>
      </w:pPr>
      <w:r>
        <w:rPr>
          <w:i/>
        </w:rPr>
        <w:t xml:space="preserve">Jan Verheyen – Lier. </w:t>
      </w:r>
    </w:p>
    <w:p w:rsidR="004036C1" w:rsidRDefault="004036C1" w:rsidP="004036C1">
      <w:pPr>
        <w:jc w:val="both"/>
        <w:rPr>
          <w:i/>
        </w:rPr>
      </w:pPr>
      <w:r>
        <w:rPr>
          <w:i/>
        </w:rPr>
        <w:t>4</w:t>
      </w:r>
      <w:r w:rsidRPr="0056209C">
        <w:rPr>
          <w:i/>
          <w:vertAlign w:val="superscript"/>
        </w:rPr>
        <w:t>de</w:t>
      </w:r>
      <w:r>
        <w:rPr>
          <w:i/>
        </w:rPr>
        <w:t xml:space="preserve"> zondag door het jaar B – 28.1.2018</w:t>
      </w:r>
    </w:p>
    <w:p w:rsidR="00B71F9C" w:rsidRPr="004036C1" w:rsidRDefault="004036C1" w:rsidP="004036C1">
      <w:pPr>
        <w:jc w:val="both"/>
        <w:rPr>
          <w:i/>
        </w:rPr>
      </w:pPr>
      <w:r>
        <w:rPr>
          <w:i/>
        </w:rPr>
        <w:t>(Inspiratie: o.a. Dr. Rob G.A. Kurvers, Een paspoort voor het Rijk Gods. Preken voor het jaar B, Berne Media 2017; Damiaanactie 2018)</w:t>
      </w:r>
    </w:p>
    <w:sectPr w:rsidR="00B71F9C" w:rsidRPr="004036C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36C1"/>
    <w:rsid w:val="004036C1"/>
    <w:rsid w:val="00B71F9C"/>
    <w:rsid w:val="00EC4375"/>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4036C1"/>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4036C1"/>
    <w:rPr>
      <w:rFonts w:ascii="Tahoma" w:hAnsi="Tahoma" w:cs="Tahoma"/>
      <w:sz w:val="16"/>
      <w:szCs w:val="16"/>
    </w:rPr>
  </w:style>
  <w:style w:type="character" w:customStyle="1" w:styleId="BallontekstChar">
    <w:name w:val="Ballontekst Char"/>
    <w:basedOn w:val="Standaardalinea-lettertype"/>
    <w:link w:val="Ballontekst"/>
    <w:uiPriority w:val="99"/>
    <w:semiHidden/>
    <w:rsid w:val="004036C1"/>
    <w:rPr>
      <w:rFonts w:ascii="Tahoma" w:eastAsia="Times New Roman" w:hAnsi="Tahoma" w:cs="Tahoma"/>
      <w:sz w:val="16"/>
      <w:szCs w:val="16"/>
      <w:lang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4036C1"/>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4036C1"/>
    <w:rPr>
      <w:rFonts w:ascii="Tahoma" w:hAnsi="Tahoma" w:cs="Tahoma"/>
      <w:sz w:val="16"/>
      <w:szCs w:val="16"/>
    </w:rPr>
  </w:style>
  <w:style w:type="character" w:customStyle="1" w:styleId="BallontekstChar">
    <w:name w:val="Ballontekst Char"/>
    <w:basedOn w:val="Standaardalinea-lettertype"/>
    <w:link w:val="Ballontekst"/>
    <w:uiPriority w:val="99"/>
    <w:semiHidden/>
    <w:rsid w:val="004036C1"/>
    <w:rPr>
      <w:rFonts w:ascii="Tahoma" w:eastAsia="Times New Roman" w:hAnsi="Tahoma" w:cs="Tahoma"/>
      <w:sz w:val="16"/>
      <w:szCs w:val="16"/>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884</Words>
  <Characters>4867</Characters>
  <Application>Microsoft Office Word</Application>
  <DocSecurity>0</DocSecurity>
  <Lines>40</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5740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2</cp:revision>
  <cp:lastPrinted>2018-01-25T16:29:00Z</cp:lastPrinted>
  <dcterms:created xsi:type="dcterms:W3CDTF">2018-01-25T16:29:00Z</dcterms:created>
  <dcterms:modified xsi:type="dcterms:W3CDTF">2018-01-25T16:29:00Z</dcterms:modified>
</cp:coreProperties>
</file>