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1EC5" w:rsidRDefault="00B91EC5" w:rsidP="00B91EC5">
      <w:pPr>
        <w:rPr>
          <w:b/>
          <w:u w:val="single"/>
        </w:rPr>
      </w:pPr>
      <w:r>
        <w:rPr>
          <w:b/>
          <w:u w:val="single"/>
        </w:rPr>
        <w:t>Homilie – Achtentwintigste zondag door het jaar – jaar B                                   14.10.2018</w:t>
      </w:r>
    </w:p>
    <w:p w:rsidR="00B91EC5" w:rsidRPr="007F7E0A" w:rsidRDefault="00B91EC5" w:rsidP="00B91EC5">
      <w:pPr>
        <w:pStyle w:val="Kop2"/>
      </w:pPr>
      <w:r w:rsidRPr="007F7E0A">
        <w:t>Wijsheid 7, 7-11 / Hebreeën 4, 12-13 / Marcus 10, 17-30</w:t>
      </w:r>
    </w:p>
    <w:p w:rsidR="00B91EC5" w:rsidRDefault="00B91EC5" w:rsidP="00B91EC5">
      <w:pPr>
        <w:rPr>
          <w:i/>
        </w:rPr>
      </w:pPr>
    </w:p>
    <w:p w:rsidR="00B91EC5" w:rsidRDefault="00B91EC5" w:rsidP="00B91EC5">
      <w:pPr>
        <w:jc w:val="both"/>
      </w:pPr>
      <w:r>
        <w:t xml:space="preserve">De rijke jongeling die bij Jezus komt mag dan wel welstellend zijn, materialist is hij zeker niet. De grote levensvragen houden hem bezig. Hij weet dat de bestemming van de mens niet ligt in rijkdom en bezit, en dat het leven niet eindigt met de dood. Er </w:t>
      </w:r>
      <w:r>
        <w:rPr>
          <w:i/>
        </w:rPr>
        <w:t>ís</w:t>
      </w:r>
      <w:r>
        <w:t xml:space="preserve"> eeuwig leven. Daar is die jongeman van overtuigd. De grote vraag is hoe hij dat eeuwig leven kan verwerven, wat hij daarvoor moet doen. Met die vraag komt hij bij Jezus, die algemeen aanzien werd als een goed leraar.</w:t>
      </w:r>
    </w:p>
    <w:p w:rsidR="00B91EC5" w:rsidRPr="00D73801" w:rsidRDefault="00B91EC5" w:rsidP="00B91EC5">
      <w:pPr>
        <w:jc w:val="both"/>
        <w:rPr>
          <w:sz w:val="16"/>
          <w:szCs w:val="16"/>
        </w:rPr>
      </w:pPr>
    </w:p>
    <w:p w:rsidR="00B91EC5" w:rsidRDefault="00B91EC5" w:rsidP="00B91EC5">
      <w:pPr>
        <w:jc w:val="both"/>
      </w:pPr>
      <w:r>
        <w:t xml:space="preserve">En Jezus verwijst onmiddellijk naar de geboden. Die zijn haast allemaal negatief geformuleerd: gij zult niet doden, geen echtbreuk plegen, niet stelen, enzovoort. Ze geven als het ware de onderste grens aan. Wie </w:t>
      </w:r>
      <w:r>
        <w:rPr>
          <w:i/>
        </w:rPr>
        <w:t>wel</w:t>
      </w:r>
      <w:r>
        <w:t xml:space="preserve"> doodt of steelt, die weet met zekerheid dat hij het eeuwig leven niet binnenkomt. Maar voor die jongeman is dat geen probleem. Hij kan met een gerust geweten zeggen dat hij van kindsbeen af al die geboden heeft onderhouden. En Jezus spreekt hem daar ook niet in tegen. Die man is ‘in orde’. Hij leeft in overeenstemming met de voorschriften van zijn godsdienst en is dus op weg naar het eeuwig leven.</w:t>
      </w:r>
    </w:p>
    <w:p w:rsidR="00B91EC5" w:rsidRPr="00D73801" w:rsidRDefault="00B91EC5" w:rsidP="00B91EC5">
      <w:pPr>
        <w:jc w:val="both"/>
        <w:rPr>
          <w:sz w:val="16"/>
          <w:szCs w:val="16"/>
        </w:rPr>
      </w:pPr>
    </w:p>
    <w:p w:rsidR="00B91EC5" w:rsidRDefault="00B91EC5" w:rsidP="00B91EC5">
      <w:pPr>
        <w:jc w:val="both"/>
      </w:pPr>
      <w:r>
        <w:t xml:space="preserve">De vragen van die jongeman zijn beantwoord. Hier had het gesprek dus kunnen eindigen. Maar het krijgt een nieuwe wending door dat ene zinnetje: </w:t>
      </w:r>
      <w:r>
        <w:rPr>
          <w:i/>
        </w:rPr>
        <w:t>‘Toen keek Jezus hem liefdevol aan’</w:t>
      </w:r>
      <w:r>
        <w:t xml:space="preserve">. Jezus hield van die jongeman. Tot nu toe hadden beiden alleen maar gesproken over voorschriften, over de wet, heel zakelijk. Maar nu wordt het anders! Over die voorschriften heen heeft er nu een persoonlijke ontmoeting plaats. De godsdienstigheid is niet langer een kwestie van geboden en verboden. Ze wordt nu ontmoeting met Jezus. Eerst wees Jezus gewoon naar de wet, maar nu wordt het persoonlijk: Jezus kijkt hem liefdevol aan. </w:t>
      </w:r>
    </w:p>
    <w:p w:rsidR="00B91EC5" w:rsidRPr="00D73801" w:rsidRDefault="00B91EC5" w:rsidP="00B91EC5">
      <w:pPr>
        <w:jc w:val="both"/>
        <w:rPr>
          <w:sz w:val="16"/>
          <w:szCs w:val="16"/>
        </w:rPr>
      </w:pPr>
    </w:p>
    <w:p w:rsidR="00B91EC5" w:rsidRDefault="00B91EC5" w:rsidP="00B91EC5">
      <w:pPr>
        <w:jc w:val="both"/>
      </w:pPr>
      <w:r>
        <w:t xml:space="preserve">En dat Hij echt van die jongeman houdt blijkt uit zijn manier van spreken. Jezus zegt niet: ‘Man, het is slecht dat je rijk bent’. Neen, Jezus wil zeggen: ‘Als je met Mij mee wilt, dan moet er met dat bezit van jou iets gebeuren. Verkoop het en geef het aan de armen, kom dan terug en volg Mij’. En daarop blokkeert die jongeman. Dat is teveel gevraagd. Die persoonlijke ontmoeting is een te grote schok. Ontsteld en ontdaan gaat hij heen. </w:t>
      </w:r>
    </w:p>
    <w:p w:rsidR="00B91EC5" w:rsidRPr="00D73801" w:rsidRDefault="00B91EC5" w:rsidP="00B91EC5">
      <w:pPr>
        <w:jc w:val="both"/>
        <w:rPr>
          <w:sz w:val="16"/>
          <w:szCs w:val="16"/>
        </w:rPr>
      </w:pPr>
    </w:p>
    <w:p w:rsidR="00B91EC5" w:rsidRDefault="00B91EC5" w:rsidP="00B91EC5">
      <w:pPr>
        <w:jc w:val="both"/>
        <w:rPr>
          <w:i/>
        </w:rPr>
      </w:pPr>
      <w:r>
        <w:t xml:space="preserve">De reactie van die jongeman zet Jezus aan het denken. Wat zijn mensen toch gehecht aan de dingen die zij bezitten! Hoe moeilijk wordt het dan om echt lief te hebben. </w:t>
      </w:r>
      <w:r>
        <w:rPr>
          <w:i/>
        </w:rPr>
        <w:t>‘Voor een kameel is het gemakkelijker door het oog van een naald te gaan…’</w:t>
      </w:r>
    </w:p>
    <w:p w:rsidR="00B91EC5" w:rsidRDefault="00B91EC5" w:rsidP="00B91EC5">
      <w:pPr>
        <w:pStyle w:val="Plattetekst2"/>
      </w:pPr>
      <w:r>
        <w:t xml:space="preserve">Hebben we hier te maken met dat radicaal spreken dat Joden eigen is? Is die parabel van de kameel en het oog van de naald bedoeld om ons duidelijk te maken hoe gevaarlijk rijkdom kan zijn? Even tussen haakjes: met dat oog van de naald wordt geen echte naald bedoeld, maar wel een klein poortje in de stadspoort (zoals bij ons in de Begijnhofpoort). Dat kleine poortje was voor een kameel een praktisch onmogelijke opdracht. </w:t>
      </w:r>
    </w:p>
    <w:p w:rsidR="00B91EC5" w:rsidRPr="00140822" w:rsidRDefault="00B91EC5" w:rsidP="00B91EC5">
      <w:pPr>
        <w:pStyle w:val="Plattetekst2"/>
        <w:rPr>
          <w:sz w:val="16"/>
          <w:szCs w:val="16"/>
        </w:rPr>
      </w:pPr>
    </w:p>
    <w:p w:rsidR="00B91EC5" w:rsidRDefault="00B91EC5" w:rsidP="00B91EC5">
      <w:pPr>
        <w:pStyle w:val="Plattetekst2"/>
      </w:pPr>
      <w:r>
        <w:t xml:space="preserve">Misschien dat de eerste lezing ons kan helpen om het evangelie van deze viering beter te verstaan. In die lezing is een koning aan het woord. Het zou koning Salomo kunnen zijn die een wens mocht uitspreken. Hij vroeg geen rijkdom of macht, geen gezondheid of schoonheid, maar enkel wijsheid om goed te kunnen besturen en rechtvaardig recht te spreken. </w:t>
      </w:r>
    </w:p>
    <w:p w:rsidR="00B91EC5" w:rsidRPr="00BC51C1" w:rsidRDefault="00B91EC5" w:rsidP="00B91EC5">
      <w:pPr>
        <w:pStyle w:val="Plattetekst2"/>
        <w:rPr>
          <w:sz w:val="16"/>
          <w:szCs w:val="16"/>
        </w:rPr>
      </w:pPr>
    </w:p>
    <w:p w:rsidR="00B91EC5" w:rsidRDefault="00B91EC5" w:rsidP="00B91EC5">
      <w:pPr>
        <w:pStyle w:val="Plattetekst2"/>
      </w:pPr>
      <w:r>
        <w:t xml:space="preserve">Hier kiest hij om ware wijsheid boven rijkdom, macht, gezondheid en schoonheid. Waarom? Omdat die laatste waarden toch zo wankel en vluchtig zijn. Een mot, een dief, een natte herfst, een onzichtbare virus en het is allemaal voorbij. Van al die mooie dingen hangt mijn toekomst uiteindelijk niet af. God kijkt in zijn beoordeling niet naar bankrekeningen, schoonheidsprijzen of snelheidsrecords. Hij kijkt naar de geestelijke inhoud van de mens die </w:t>
      </w:r>
      <w:r>
        <w:lastRenderedPageBreak/>
        <w:t xml:space="preserve">voor Hem staat. Het slagen van mijn leven hangt af van mijn relatie tot God. En daarmee samenhangend van mijn relatie tot mijn medemensen, tot mijn omgeving. Het eerste gebod is: ‘God beminnen boven alles’, en het tweede gebod daaraan gelijk: ‘de naaste beminnen als jezelf’. </w:t>
      </w:r>
    </w:p>
    <w:p w:rsidR="00B91EC5" w:rsidRPr="00140822" w:rsidRDefault="00B91EC5" w:rsidP="00B91EC5">
      <w:pPr>
        <w:jc w:val="both"/>
        <w:rPr>
          <w:sz w:val="16"/>
          <w:szCs w:val="16"/>
        </w:rPr>
      </w:pPr>
    </w:p>
    <w:p w:rsidR="00B91EC5" w:rsidRDefault="00B91EC5" w:rsidP="00B91EC5">
      <w:pPr>
        <w:jc w:val="both"/>
      </w:pPr>
      <w:r>
        <w:t>Jezus zegt niet dat rijkdom op zich slecht is. Maar aan de rijken die Hij ontmoet en die Hij liefdevol aankijkt, vraagt Hij dat ook hun bezittingen zouden opgenomen worden in die dynamiek van zijn liefde. Dat ze met andere woorden gave aan anderen zouden worden.</w:t>
      </w:r>
    </w:p>
    <w:p w:rsidR="00B91EC5" w:rsidRPr="00140822" w:rsidRDefault="00B91EC5" w:rsidP="00B91EC5">
      <w:pPr>
        <w:jc w:val="both"/>
        <w:rPr>
          <w:sz w:val="16"/>
          <w:szCs w:val="16"/>
        </w:rPr>
      </w:pPr>
    </w:p>
    <w:p w:rsidR="00B91EC5" w:rsidRDefault="00B91EC5" w:rsidP="00B91EC5">
      <w:pPr>
        <w:jc w:val="both"/>
      </w:pPr>
      <w:r>
        <w:t>Dat is de overgang van de ‘voorschriftengodsdienst’ naar het echte geloof, naar de persoonlijke ontmoeting met de Heer. Wanneer Hij ons liefdevol aankijkt, wordt van ons meer gevraagd dan alleen maar het onderhouden van geboden en verboden. Zijn liefde maakt alles anders. Ook ons bezit is dan niet langer helemaal van ons. En dat vraagt Jezus van ieder van ons, want ieder van ons kijkt Hij aan, vol liefde.</w:t>
      </w:r>
    </w:p>
    <w:p w:rsidR="00B91EC5" w:rsidRPr="00140822" w:rsidRDefault="00B91EC5" w:rsidP="00B91EC5">
      <w:pPr>
        <w:rPr>
          <w:sz w:val="16"/>
          <w:szCs w:val="16"/>
        </w:rPr>
      </w:pPr>
    </w:p>
    <w:p w:rsidR="00B91EC5" w:rsidRPr="00140822" w:rsidRDefault="00B91EC5" w:rsidP="00B91EC5">
      <w:pPr>
        <w:jc w:val="center"/>
        <w:rPr>
          <w:i/>
          <w:sz w:val="20"/>
          <w:szCs w:val="20"/>
        </w:rPr>
      </w:pPr>
      <w:r>
        <w:rPr>
          <w:noProof/>
          <w:lang w:eastAsia="nl-BE"/>
        </w:rPr>
        <w:drawing>
          <wp:inline distT="0" distB="0" distL="0" distR="0">
            <wp:extent cx="4848225" cy="4800600"/>
            <wp:effectExtent l="0" t="0" r="9525" b="0"/>
            <wp:docPr id="1" name="Afbeelding 1" descr="F:\DATA\heft-daten\bilder\32984c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ATA\heft-daten\bilder\32984co.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848225" cy="4800600"/>
                    </a:xfrm>
                    <a:prstGeom prst="rect">
                      <a:avLst/>
                    </a:prstGeom>
                    <a:noFill/>
                    <a:ln>
                      <a:noFill/>
                    </a:ln>
                  </pic:spPr>
                </pic:pic>
              </a:graphicData>
            </a:graphic>
          </wp:inline>
        </w:drawing>
      </w:r>
      <w:r>
        <w:br/>
      </w:r>
      <w:r w:rsidRPr="00140822">
        <w:rPr>
          <w:i/>
          <w:sz w:val="20"/>
          <w:szCs w:val="20"/>
        </w:rPr>
        <w:t xml:space="preserve">‘Een kameel door het oog van een naald?’, picture </w:t>
      </w:r>
      <w:proofErr w:type="spellStart"/>
      <w:r w:rsidRPr="00140822">
        <w:rPr>
          <w:i/>
          <w:sz w:val="20"/>
          <w:szCs w:val="20"/>
        </w:rPr>
        <w:t>alliance</w:t>
      </w:r>
      <w:proofErr w:type="spellEnd"/>
      <w:r w:rsidRPr="00140822">
        <w:rPr>
          <w:i/>
          <w:sz w:val="20"/>
          <w:szCs w:val="20"/>
        </w:rPr>
        <w:t xml:space="preserve">/die </w:t>
      </w:r>
      <w:proofErr w:type="spellStart"/>
      <w:r w:rsidRPr="00140822">
        <w:rPr>
          <w:i/>
          <w:sz w:val="20"/>
          <w:szCs w:val="20"/>
        </w:rPr>
        <w:t>KLEINERT.de</w:t>
      </w:r>
      <w:proofErr w:type="spellEnd"/>
      <w:r w:rsidRPr="00140822">
        <w:rPr>
          <w:i/>
          <w:sz w:val="20"/>
          <w:szCs w:val="20"/>
        </w:rPr>
        <w:t xml:space="preserve">/ Rainer M. </w:t>
      </w:r>
      <w:proofErr w:type="spellStart"/>
      <w:r w:rsidRPr="00140822">
        <w:rPr>
          <w:i/>
          <w:sz w:val="20"/>
          <w:szCs w:val="20"/>
        </w:rPr>
        <w:t>Osing</w:t>
      </w:r>
      <w:proofErr w:type="spellEnd"/>
    </w:p>
    <w:p w:rsidR="00B91EC5" w:rsidRDefault="00B91EC5" w:rsidP="00B91EC5"/>
    <w:p w:rsidR="00B91EC5" w:rsidRDefault="00B91EC5" w:rsidP="00B91EC5">
      <w:pPr>
        <w:rPr>
          <w:i/>
        </w:rPr>
      </w:pPr>
      <w:r>
        <w:rPr>
          <w:i/>
        </w:rPr>
        <w:t>Jan Verheyen – Lier.</w:t>
      </w:r>
    </w:p>
    <w:p w:rsidR="00FE3B2B" w:rsidRPr="00B91EC5" w:rsidRDefault="00B91EC5">
      <w:pPr>
        <w:rPr>
          <w:i/>
        </w:rPr>
      </w:pPr>
      <w:r>
        <w:rPr>
          <w:i/>
        </w:rPr>
        <w:t>28</w:t>
      </w:r>
      <w:r>
        <w:rPr>
          <w:i/>
          <w:vertAlign w:val="superscript"/>
        </w:rPr>
        <w:t>ste</w:t>
      </w:r>
      <w:r>
        <w:rPr>
          <w:i/>
        </w:rPr>
        <w:t xml:space="preserve"> zondag door het jaar B – 14.10.2018 (herwerking preken van 15.10.2000 en 12.10.2003)</w:t>
      </w:r>
      <w:bookmarkStart w:id="0" w:name="_GoBack"/>
      <w:bookmarkEnd w:id="0"/>
    </w:p>
    <w:sectPr w:rsidR="00FE3B2B" w:rsidRPr="00B91EC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1EC5"/>
    <w:rsid w:val="00B91EC5"/>
    <w:rsid w:val="00FE3B2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91EC5"/>
    <w:pPr>
      <w:spacing w:after="0" w:line="240" w:lineRule="auto"/>
    </w:pPr>
    <w:rPr>
      <w:rFonts w:ascii="Times New Roman" w:eastAsia="Times New Roman" w:hAnsi="Times New Roman" w:cs="Times New Roman"/>
      <w:sz w:val="24"/>
      <w:szCs w:val="24"/>
      <w:lang w:eastAsia="nl-NL"/>
    </w:rPr>
  </w:style>
  <w:style w:type="paragraph" w:styleId="Kop2">
    <w:name w:val="heading 2"/>
    <w:basedOn w:val="Standaard"/>
    <w:next w:val="Standaard"/>
    <w:link w:val="Kop2Char"/>
    <w:qFormat/>
    <w:rsid w:val="00B91EC5"/>
    <w:pPr>
      <w:keepNext/>
      <w:outlineLvl w:val="1"/>
    </w:pPr>
    <w:rPr>
      <w:i/>
      <w:szCs w:val="20"/>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rsid w:val="00B91EC5"/>
    <w:rPr>
      <w:rFonts w:ascii="Times New Roman" w:eastAsia="Times New Roman" w:hAnsi="Times New Roman" w:cs="Times New Roman"/>
      <w:i/>
      <w:sz w:val="24"/>
      <w:szCs w:val="20"/>
      <w:lang w:val="nl-NL" w:eastAsia="nl-NL"/>
    </w:rPr>
  </w:style>
  <w:style w:type="paragraph" w:styleId="Plattetekst2">
    <w:name w:val="Body Text 2"/>
    <w:basedOn w:val="Standaard"/>
    <w:link w:val="Plattetekst2Char"/>
    <w:rsid w:val="00B91EC5"/>
    <w:pPr>
      <w:jc w:val="both"/>
    </w:pPr>
    <w:rPr>
      <w:szCs w:val="20"/>
    </w:rPr>
  </w:style>
  <w:style w:type="character" w:customStyle="1" w:styleId="Plattetekst2Char">
    <w:name w:val="Platte tekst 2 Char"/>
    <w:basedOn w:val="Standaardalinea-lettertype"/>
    <w:link w:val="Plattetekst2"/>
    <w:rsid w:val="00B91EC5"/>
    <w:rPr>
      <w:rFonts w:ascii="Times New Roman" w:eastAsia="Times New Roman" w:hAnsi="Times New Roman" w:cs="Times New Roman"/>
      <w:sz w:val="24"/>
      <w:szCs w:val="20"/>
      <w:lang w:eastAsia="nl-NL"/>
    </w:rPr>
  </w:style>
  <w:style w:type="paragraph" w:styleId="Ballontekst">
    <w:name w:val="Balloon Text"/>
    <w:basedOn w:val="Standaard"/>
    <w:link w:val="BallontekstChar"/>
    <w:uiPriority w:val="99"/>
    <w:semiHidden/>
    <w:unhideWhenUsed/>
    <w:rsid w:val="00B91EC5"/>
    <w:rPr>
      <w:rFonts w:ascii="Tahoma" w:hAnsi="Tahoma" w:cs="Tahoma"/>
      <w:sz w:val="16"/>
      <w:szCs w:val="16"/>
    </w:rPr>
  </w:style>
  <w:style w:type="character" w:customStyle="1" w:styleId="BallontekstChar">
    <w:name w:val="Ballontekst Char"/>
    <w:basedOn w:val="Standaardalinea-lettertype"/>
    <w:link w:val="Ballontekst"/>
    <w:uiPriority w:val="99"/>
    <w:semiHidden/>
    <w:rsid w:val="00B91EC5"/>
    <w:rPr>
      <w:rFonts w:ascii="Tahoma" w:eastAsia="Times New Roman" w:hAnsi="Tahoma" w:cs="Tahoma"/>
      <w:sz w:val="16"/>
      <w:szCs w:val="16"/>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91EC5"/>
    <w:pPr>
      <w:spacing w:after="0" w:line="240" w:lineRule="auto"/>
    </w:pPr>
    <w:rPr>
      <w:rFonts w:ascii="Times New Roman" w:eastAsia="Times New Roman" w:hAnsi="Times New Roman" w:cs="Times New Roman"/>
      <w:sz w:val="24"/>
      <w:szCs w:val="24"/>
      <w:lang w:eastAsia="nl-NL"/>
    </w:rPr>
  </w:style>
  <w:style w:type="paragraph" w:styleId="Kop2">
    <w:name w:val="heading 2"/>
    <w:basedOn w:val="Standaard"/>
    <w:next w:val="Standaard"/>
    <w:link w:val="Kop2Char"/>
    <w:qFormat/>
    <w:rsid w:val="00B91EC5"/>
    <w:pPr>
      <w:keepNext/>
      <w:outlineLvl w:val="1"/>
    </w:pPr>
    <w:rPr>
      <w:i/>
      <w:szCs w:val="20"/>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rsid w:val="00B91EC5"/>
    <w:rPr>
      <w:rFonts w:ascii="Times New Roman" w:eastAsia="Times New Roman" w:hAnsi="Times New Roman" w:cs="Times New Roman"/>
      <w:i/>
      <w:sz w:val="24"/>
      <w:szCs w:val="20"/>
      <w:lang w:val="nl-NL" w:eastAsia="nl-NL"/>
    </w:rPr>
  </w:style>
  <w:style w:type="paragraph" w:styleId="Plattetekst2">
    <w:name w:val="Body Text 2"/>
    <w:basedOn w:val="Standaard"/>
    <w:link w:val="Plattetekst2Char"/>
    <w:rsid w:val="00B91EC5"/>
    <w:pPr>
      <w:jc w:val="both"/>
    </w:pPr>
    <w:rPr>
      <w:szCs w:val="20"/>
    </w:rPr>
  </w:style>
  <w:style w:type="character" w:customStyle="1" w:styleId="Plattetekst2Char">
    <w:name w:val="Platte tekst 2 Char"/>
    <w:basedOn w:val="Standaardalinea-lettertype"/>
    <w:link w:val="Plattetekst2"/>
    <w:rsid w:val="00B91EC5"/>
    <w:rPr>
      <w:rFonts w:ascii="Times New Roman" w:eastAsia="Times New Roman" w:hAnsi="Times New Roman" w:cs="Times New Roman"/>
      <w:sz w:val="24"/>
      <w:szCs w:val="20"/>
      <w:lang w:eastAsia="nl-NL"/>
    </w:rPr>
  </w:style>
  <w:style w:type="paragraph" w:styleId="Ballontekst">
    <w:name w:val="Balloon Text"/>
    <w:basedOn w:val="Standaard"/>
    <w:link w:val="BallontekstChar"/>
    <w:uiPriority w:val="99"/>
    <w:semiHidden/>
    <w:unhideWhenUsed/>
    <w:rsid w:val="00B91EC5"/>
    <w:rPr>
      <w:rFonts w:ascii="Tahoma" w:hAnsi="Tahoma" w:cs="Tahoma"/>
      <w:sz w:val="16"/>
      <w:szCs w:val="16"/>
    </w:rPr>
  </w:style>
  <w:style w:type="character" w:customStyle="1" w:styleId="BallontekstChar">
    <w:name w:val="Ballontekst Char"/>
    <w:basedOn w:val="Standaardalinea-lettertype"/>
    <w:link w:val="Ballontekst"/>
    <w:uiPriority w:val="99"/>
    <w:semiHidden/>
    <w:rsid w:val="00B91EC5"/>
    <w:rPr>
      <w:rFonts w:ascii="Tahoma" w:eastAsia="Times New Roman" w:hAnsi="Tahoma" w:cs="Tahoma"/>
      <w:sz w:val="16"/>
      <w:szCs w:val="16"/>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759</Words>
  <Characters>4180</Characters>
  <Application>Microsoft Office Word</Application>
  <DocSecurity>0</DocSecurity>
  <Lines>34</Lines>
  <Paragraphs>9</Paragraphs>
  <ScaleCrop>false</ScaleCrop>
  <Company/>
  <LinksUpToDate>false</LinksUpToDate>
  <CharactersWithSpaces>4930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cp:revision>
  <dcterms:created xsi:type="dcterms:W3CDTF">2018-10-12T15:24:00Z</dcterms:created>
  <dcterms:modified xsi:type="dcterms:W3CDTF">2018-10-12T15:25:00Z</dcterms:modified>
</cp:coreProperties>
</file>