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024" w:rsidRDefault="00992024" w:rsidP="00992024">
      <w:pPr>
        <w:jc w:val="both"/>
        <w:rPr>
          <w:i/>
        </w:rPr>
      </w:pPr>
      <w:r>
        <w:rPr>
          <w:b/>
          <w:u w:val="single"/>
        </w:rPr>
        <w:t>Homilie – Paaszondag                                                                                               21.04.2019</w:t>
      </w:r>
      <w:r>
        <w:rPr>
          <w:i/>
        </w:rPr>
        <w:br/>
        <w:t xml:space="preserve">Handelingen 10, </w:t>
      </w:r>
      <w:proofErr w:type="spellStart"/>
      <w:r>
        <w:rPr>
          <w:i/>
        </w:rPr>
        <w:t>34a.37</w:t>
      </w:r>
      <w:proofErr w:type="spellEnd"/>
      <w:r>
        <w:rPr>
          <w:i/>
        </w:rPr>
        <w:t>-43 / Kolossenzen 3, 1-4 / Johannes 20, 1-9</w:t>
      </w:r>
    </w:p>
    <w:p w:rsidR="00992024" w:rsidRDefault="00992024" w:rsidP="00992024">
      <w:pPr>
        <w:jc w:val="both"/>
        <w:rPr>
          <w:i/>
        </w:rPr>
      </w:pPr>
    </w:p>
    <w:p w:rsidR="00992024" w:rsidRDefault="00992024" w:rsidP="00992024">
      <w:pPr>
        <w:jc w:val="both"/>
      </w:pPr>
      <w:r>
        <w:t xml:space="preserve">Wanneer bent u voor het laatst naar een graf geweest? Misschien is dat al lang geleden. Of je doet het jaarlijks in de periode van Allerheiligen en Allerzielen. Er zijn er ook die pas onlangs nog aan een graf gestaan hebben. Ik was gisteren nog op het kerkhof voor een begrafenis. Ik ken een man wiens echtgenote al tien jaar overleden is en die nog dagelijks naar het graf gaat van zijn vrouw. Ik zie die regelmatig op het kerkhof, want ik moet er ook geregeld zijn. </w:t>
      </w:r>
    </w:p>
    <w:p w:rsidR="00992024" w:rsidRPr="00743CB9" w:rsidRDefault="00992024" w:rsidP="00992024">
      <w:pPr>
        <w:jc w:val="both"/>
        <w:rPr>
          <w:sz w:val="16"/>
          <w:szCs w:val="16"/>
        </w:rPr>
      </w:pPr>
    </w:p>
    <w:p w:rsidR="00992024" w:rsidRDefault="00992024" w:rsidP="00992024">
      <w:pPr>
        <w:jc w:val="both"/>
      </w:pPr>
      <w:r>
        <w:t xml:space="preserve">Vandaag vergezellen we drie mensen op hun tocht naar het graf. De eerste is Maria Magdalena. Het is nog vroeg, ‘toen het nog donker was’ staat er in het evangelie. Volgens Bijbelkenners is dat de vierde nachtwake, de morgenstond, dus tussen drie en zes uur ’s morgens. De morgenstond heeft goud in de mond, zegt het spreekwoord, maar voor Maria Magdalena gaat dat niet op. Integendeel, ze is in diepe rouw, omdat haar Heer er niet meer is. Haar leven is zo duister als de nacht, een lange nacht waar geen einde aan komt. Het is donker, geen spoor van licht, de nacht van de dood, van de radeloosheid, de machteloosheid. Want zo kan je je voelen als je een geliefde aan de dood verliest: je bent ten einde raad, verslagen, verlamd, reddeloos verloren. </w:t>
      </w:r>
    </w:p>
    <w:p w:rsidR="00992024" w:rsidRPr="00743CB9" w:rsidRDefault="00992024" w:rsidP="00992024">
      <w:pPr>
        <w:jc w:val="both"/>
        <w:rPr>
          <w:sz w:val="16"/>
          <w:szCs w:val="16"/>
        </w:rPr>
      </w:pPr>
    </w:p>
    <w:p w:rsidR="00992024" w:rsidRDefault="00992024" w:rsidP="00992024">
      <w:pPr>
        <w:jc w:val="both"/>
      </w:pPr>
      <w:r>
        <w:t xml:space="preserve">Vroeg, toen het nog donker was, schrijft Johannes. Dat doet me ook denken aan de schepping. Zesmaal klinkt het in het scheppingsverhaal: </w:t>
      </w:r>
      <w:r>
        <w:rPr>
          <w:i/>
        </w:rPr>
        <w:t>‘En het werd avond en het werd ochtend, de eerste dag, de tweede dag...’</w:t>
      </w:r>
      <w:r>
        <w:t xml:space="preserve"> En God ziet dan dat het goed is. God is aan het werk met zijn schepping. Zou dat ook hier in die nachtwake, in alle vroegte, ook het geval zijn? Is God hier bezig? </w:t>
      </w:r>
    </w:p>
    <w:p w:rsidR="00992024" w:rsidRPr="00743CB9" w:rsidRDefault="00992024" w:rsidP="00992024">
      <w:pPr>
        <w:jc w:val="both"/>
        <w:rPr>
          <w:sz w:val="16"/>
          <w:szCs w:val="16"/>
        </w:rPr>
      </w:pPr>
    </w:p>
    <w:p w:rsidR="00992024" w:rsidRDefault="00992024" w:rsidP="00992024">
      <w:pPr>
        <w:jc w:val="both"/>
      </w:pPr>
      <w:r>
        <w:t xml:space="preserve">Maria komt bij het graf aan en ziet </w:t>
      </w:r>
      <w:r w:rsidRPr="00407055">
        <w:rPr>
          <w:i/>
        </w:rPr>
        <w:t>‘dat de steen voor de opening van het graf was weggerold’</w:t>
      </w:r>
      <w:r>
        <w:t xml:space="preserve">. Ze gelooft haar eigen ogen niet. Na het kruis nu ook nog grafschennis. Kan het erger? En in paniek rent ze weg. Ze loopt naar Petrus en de andere leerling die Jezus zo liefhad. </w:t>
      </w:r>
    </w:p>
    <w:p w:rsidR="00992024" w:rsidRPr="00743CB9" w:rsidRDefault="00992024" w:rsidP="00992024">
      <w:pPr>
        <w:jc w:val="both"/>
        <w:rPr>
          <w:sz w:val="16"/>
          <w:szCs w:val="16"/>
        </w:rPr>
      </w:pPr>
    </w:p>
    <w:p w:rsidR="00992024" w:rsidRDefault="00992024" w:rsidP="00992024">
      <w:pPr>
        <w:jc w:val="both"/>
      </w:pPr>
      <w:r>
        <w:t xml:space="preserve">Na haar onthutsend verhaal over het geopende graf en hun Heer die ze weggehaald hebben, gaan Petrus en die andere leerling op weg naar het graf. Haastig gaan ze, snel, de een nog sneller dan de ander, alsof ze wedstrijdlopers zijn, concurrenten. Maar het is geen onderlinge rivaliteit die hen drijft, maar de wil om vast te stellen wat er nu in godsnaam gebeurd is. Is het graf werkelijk leeg? Hoe moeten die twee zich gevoeld hebben? Ze waren overal bij geweest, bij alle wonderen die Hij gedaan had. Vooral Petrus moet zich heel bedrukt en schuldig gevoeld hebben. Hij had Jezus als de Messias beleden, maar die laatste nacht had hij zijn Meester verloochend: ik ken Hem niet, ik weet niet wie Hij is... Hij kan dat nooit meer goedmaken. </w:t>
      </w:r>
    </w:p>
    <w:p w:rsidR="00992024" w:rsidRPr="00D16D5A" w:rsidRDefault="00992024" w:rsidP="00992024">
      <w:pPr>
        <w:jc w:val="both"/>
        <w:rPr>
          <w:sz w:val="16"/>
          <w:szCs w:val="16"/>
        </w:rPr>
      </w:pPr>
    </w:p>
    <w:p w:rsidR="00992024" w:rsidRDefault="00992024" w:rsidP="00992024">
      <w:pPr>
        <w:jc w:val="both"/>
      </w:pPr>
      <w:r>
        <w:t xml:space="preserve">Het is die andere, geliefde leerling die het eerst bij het graf komt. Hij kijkt in het graf, ziet de doeken liggen, maar – staar er expliciet – hij ging niet naar binnen. Hij wacht op Petrus. Die gaat als eerste binnen. Ook hij ziet de doeken liggen. Maar hij zag hoe alles er netjes geordend lag: de hoofddoek op een andere plaats dan de andere doeken. Grafschennis kon het dus niet geweest zijn, zoals Maria Magdalena vreesde. Jezus is niet gestolen. Hier is iets anders gebeurd. Wie is hier bezig geweest? </w:t>
      </w:r>
    </w:p>
    <w:p w:rsidR="00992024" w:rsidRPr="00D16D5A" w:rsidRDefault="00992024" w:rsidP="00992024">
      <w:pPr>
        <w:jc w:val="both"/>
        <w:rPr>
          <w:sz w:val="16"/>
          <w:szCs w:val="16"/>
        </w:rPr>
      </w:pPr>
    </w:p>
    <w:p w:rsidR="00992024" w:rsidRDefault="00992024" w:rsidP="00992024">
      <w:pPr>
        <w:jc w:val="both"/>
      </w:pPr>
      <w:r>
        <w:t xml:space="preserve">Tenslotte gaat ook de andere leerling naar binnen. Het is merkwaardig dat in heel het Johannesevangelie deze leerling geen naam krijgt. Hij wordt aangeduid als de leerling van wie Jezus veel hield. Hij ligt aan de boezem van Jezus bij het Laatste Avondmaal en hij staat – als enige leerling – samen met Jezus’ moeder onder het kruis. De traditie houdt hem voor  de apostel Johannes en de schrijver van het Johannesevangelie. Anders dan Petrus ging hij het </w:t>
      </w:r>
      <w:r>
        <w:lastRenderedPageBreak/>
        <w:t xml:space="preserve">graf binnen, hij ziet en gelooft. Wat hij gelooft wordt niet verteld, nog niet. Hij is de eerste en voorlopig de enige die tot inzicht komt. Hij gaat geloven! </w:t>
      </w:r>
    </w:p>
    <w:p w:rsidR="00992024" w:rsidRPr="00D16D5A" w:rsidRDefault="00992024" w:rsidP="00992024">
      <w:pPr>
        <w:jc w:val="both"/>
        <w:rPr>
          <w:sz w:val="16"/>
          <w:szCs w:val="16"/>
        </w:rPr>
      </w:pPr>
    </w:p>
    <w:p w:rsidR="00992024" w:rsidRDefault="00992024" w:rsidP="00992024">
      <w:pPr>
        <w:jc w:val="both"/>
      </w:pPr>
      <w:r>
        <w:t xml:space="preserve">Drie mensen gaan naar een graf, het graf van hun Heer. Ze hebben van Hem gehouden, zielsveel. Ze zijn met Hem opgetrokken tot aan die vreselijke dag dat Hij vermoord werd, aan een kruis gehangen. Ze zoeken Hem, maar ze vinden Hem niet. Alleen een leeg geopend graf. </w:t>
      </w:r>
    </w:p>
    <w:p w:rsidR="00992024" w:rsidRPr="00D16D5A" w:rsidRDefault="00992024" w:rsidP="00992024">
      <w:pPr>
        <w:jc w:val="both"/>
        <w:rPr>
          <w:sz w:val="16"/>
          <w:szCs w:val="16"/>
        </w:rPr>
      </w:pPr>
    </w:p>
    <w:p w:rsidR="00992024" w:rsidRDefault="00992024" w:rsidP="00992024">
      <w:pPr>
        <w:jc w:val="both"/>
      </w:pPr>
      <w:r>
        <w:t xml:space="preserve">Ook wij zoeken de Heer... daarom zijn we hier. Zullen we Hem vinden? Misschien kunnen we ons herkennen in die drie leerlingen: in Maria Magdalena, gek van verdriet, wanhopig. Of in Petrus, die zoveel van Jezus geleerd heeft, maar Hem uiteindelijk in de steek liet en zich daar nu doodongelukkig om voelt. Of in Johannes die Jezus zo na het hart lag. Pas langzaam dringt het bij hen door, bij de een wat sneller dan de ander, dat hun Heer verrezen is, dat God, zijn Vader, Hem in die diepste duisternis aan de dood ontrukt heeft en Hem doet leven, tot op vandaag. </w:t>
      </w:r>
    </w:p>
    <w:p w:rsidR="00992024" w:rsidRPr="00D16D5A" w:rsidRDefault="00992024" w:rsidP="00992024">
      <w:pPr>
        <w:jc w:val="both"/>
        <w:rPr>
          <w:sz w:val="16"/>
          <w:szCs w:val="16"/>
        </w:rPr>
      </w:pPr>
    </w:p>
    <w:p w:rsidR="00992024" w:rsidRDefault="00992024" w:rsidP="00992024">
      <w:pPr>
        <w:jc w:val="both"/>
      </w:pPr>
      <w:r>
        <w:t xml:space="preserve">Ons evangelie eindigt heel merkwaardig: </w:t>
      </w:r>
      <w:r>
        <w:rPr>
          <w:i/>
        </w:rPr>
        <w:t>‘Ze hadden nog niet begrepen hetgeen er geschreven stond, dat Hij namelijk uit de doden moest opstaan.’</w:t>
      </w:r>
      <w:r>
        <w:t xml:space="preserve"> Als Jezus’ meest intieme leerlingen het nog niet begrepen, is het niet zo vreemd dat wij het ook moeilijk vinden: heel dat paasgeloof, het geloof dat de Heer verrezen is. Geloven doe je niet zomaar, het gaat niet vanzelf, het dringt maar langzaam door. </w:t>
      </w:r>
    </w:p>
    <w:p w:rsidR="00992024" w:rsidRDefault="00992024" w:rsidP="00992024">
      <w:pPr>
        <w:jc w:val="both"/>
      </w:pPr>
      <w:r>
        <w:t>We mogen het begrijpen vanuit de Schrift, van hetgeen er geschreven staat. Elke keer als we hier de verhalen over Hem vertellen, elke zondag, elke eerste dag van de week, mogen we het getuigenis horen dat God doet opstaan uit de doden. En ja, ook ons. Hoe donker de nacht ook kan zijn, het licht overwint. De zon gaat op, het wordt morgen, paasmorgen! Dan wordt het waar: de Heer is verrezen, ja , Hij is waarlijk verrezen. Zalig Pasen!</w:t>
      </w:r>
    </w:p>
    <w:p w:rsidR="00992024" w:rsidRPr="00D16D5A" w:rsidRDefault="00992024" w:rsidP="00992024">
      <w:pPr>
        <w:jc w:val="both"/>
        <w:rPr>
          <w:sz w:val="16"/>
          <w:szCs w:val="16"/>
        </w:rPr>
      </w:pPr>
    </w:p>
    <w:p w:rsidR="00992024" w:rsidRDefault="00992024" w:rsidP="00992024">
      <w:pPr>
        <w:jc w:val="center"/>
      </w:pPr>
      <w:r>
        <w:rPr>
          <w:noProof/>
          <w:lang w:eastAsia="nl-BE"/>
        </w:rPr>
        <w:drawing>
          <wp:inline distT="0" distB="0" distL="0" distR="0">
            <wp:extent cx="3419475" cy="3562350"/>
            <wp:effectExtent l="0" t="0" r="9525" b="0"/>
            <wp:docPr id="1" name="Afbeelding 1" descr="F:\DATA\materialien\bilder\33598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materialien\bilder\33598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9475" cy="3562350"/>
                    </a:xfrm>
                    <a:prstGeom prst="rect">
                      <a:avLst/>
                    </a:prstGeom>
                    <a:noFill/>
                    <a:ln>
                      <a:noFill/>
                    </a:ln>
                  </pic:spPr>
                </pic:pic>
              </a:graphicData>
            </a:graphic>
          </wp:inline>
        </w:drawing>
      </w:r>
    </w:p>
    <w:p w:rsidR="00992024" w:rsidRPr="00D16D5A" w:rsidRDefault="00992024" w:rsidP="00992024">
      <w:pPr>
        <w:jc w:val="center"/>
        <w:rPr>
          <w:i/>
          <w:sz w:val="20"/>
          <w:szCs w:val="20"/>
        </w:rPr>
      </w:pPr>
      <w:r w:rsidRPr="00D16D5A">
        <w:rPr>
          <w:i/>
          <w:sz w:val="20"/>
          <w:szCs w:val="20"/>
        </w:rPr>
        <w:t>‘Maria Magdalena brengt Petrus en Johannes de boodschap dat het graf leeg is’, Wim Johannesma</w:t>
      </w:r>
    </w:p>
    <w:p w:rsidR="00992024" w:rsidRPr="00D16D5A" w:rsidRDefault="00992024" w:rsidP="00992024">
      <w:pPr>
        <w:jc w:val="both"/>
        <w:rPr>
          <w:sz w:val="16"/>
          <w:szCs w:val="16"/>
        </w:rPr>
      </w:pPr>
    </w:p>
    <w:p w:rsidR="00992024" w:rsidRDefault="00992024" w:rsidP="00992024">
      <w:pPr>
        <w:jc w:val="both"/>
        <w:rPr>
          <w:i/>
        </w:rPr>
      </w:pPr>
      <w:r>
        <w:rPr>
          <w:i/>
        </w:rPr>
        <w:t xml:space="preserve">Jan Verheyen – Lier. </w:t>
      </w:r>
    </w:p>
    <w:p w:rsidR="00992024" w:rsidRDefault="00992024" w:rsidP="00992024">
      <w:pPr>
        <w:jc w:val="both"/>
        <w:rPr>
          <w:i/>
        </w:rPr>
      </w:pPr>
      <w:r>
        <w:rPr>
          <w:i/>
        </w:rPr>
        <w:t>Paaszondag – 21.4.2019</w:t>
      </w:r>
    </w:p>
    <w:p w:rsidR="00FE3B2B" w:rsidRPr="00992024" w:rsidRDefault="00992024" w:rsidP="00992024">
      <w:pPr>
        <w:jc w:val="both"/>
        <w:rPr>
          <w:i/>
        </w:rPr>
      </w:pPr>
      <w:r>
        <w:rPr>
          <w:i/>
        </w:rPr>
        <w:t>(Inspiratie: o.a. Liturgiekatern, Jg. 6 nr. 4, april/mei 2019, In uw midden. Liturgische uitgaven)</w:t>
      </w:r>
      <w:bookmarkStart w:id="0" w:name="_GoBack"/>
      <w:bookmarkEnd w:id="0"/>
    </w:p>
    <w:sectPr w:rsidR="00FE3B2B" w:rsidRPr="009920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024"/>
    <w:rsid w:val="00992024"/>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202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2024"/>
    <w:rPr>
      <w:rFonts w:ascii="Tahoma" w:hAnsi="Tahoma" w:cs="Tahoma"/>
      <w:sz w:val="16"/>
      <w:szCs w:val="16"/>
    </w:rPr>
  </w:style>
  <w:style w:type="character" w:customStyle="1" w:styleId="BallontekstChar">
    <w:name w:val="Ballontekst Char"/>
    <w:basedOn w:val="Standaardalinea-lettertype"/>
    <w:link w:val="Ballontekst"/>
    <w:uiPriority w:val="99"/>
    <w:semiHidden/>
    <w:rsid w:val="00992024"/>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202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2024"/>
    <w:rPr>
      <w:rFonts w:ascii="Tahoma" w:hAnsi="Tahoma" w:cs="Tahoma"/>
      <w:sz w:val="16"/>
      <w:szCs w:val="16"/>
    </w:rPr>
  </w:style>
  <w:style w:type="character" w:customStyle="1" w:styleId="BallontekstChar">
    <w:name w:val="Ballontekst Char"/>
    <w:basedOn w:val="Standaardalinea-lettertype"/>
    <w:link w:val="Ballontekst"/>
    <w:uiPriority w:val="99"/>
    <w:semiHidden/>
    <w:rsid w:val="00992024"/>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899</Words>
  <Characters>4947</Characters>
  <Application>Microsoft Office Word</Application>
  <DocSecurity>0</DocSecurity>
  <Lines>41</Lines>
  <Paragraphs>11</Paragraphs>
  <ScaleCrop>false</ScaleCrop>
  <Company/>
  <LinksUpToDate>false</LinksUpToDate>
  <CharactersWithSpaces>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2019-04-16T21:14:00Z</dcterms:created>
  <dcterms:modified xsi:type="dcterms:W3CDTF">2019-04-16T21:15:00Z</dcterms:modified>
</cp:coreProperties>
</file>