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EAD" w:rsidRDefault="00270EAD" w:rsidP="00270EAD">
      <w:pPr>
        <w:jc w:val="both"/>
      </w:pPr>
      <w:r>
        <w:rPr>
          <w:b/>
          <w:bCs/>
          <w:u w:val="single"/>
        </w:rPr>
        <w:t>Homilie – Twintigste zondag door het jaar – jaar C                                             18.08.2019</w:t>
      </w:r>
      <w:r>
        <w:rPr>
          <w:i/>
          <w:iCs/>
        </w:rPr>
        <w:br/>
        <w:t>Jeremia 38, 4-6.8-10 / Hebreeën 12, 1-4 / Lucas 12, 49-53</w:t>
      </w:r>
    </w:p>
    <w:p w:rsidR="00270EAD" w:rsidRDefault="00270EAD" w:rsidP="00270EAD">
      <w:pPr>
        <w:jc w:val="both"/>
      </w:pPr>
    </w:p>
    <w:p w:rsidR="00270EAD" w:rsidRDefault="00270EAD" w:rsidP="00270EAD">
      <w:pPr>
        <w:jc w:val="both"/>
      </w:pPr>
      <w:r>
        <w:t xml:space="preserve">In de evangeliën komen we soms teksten tegen waar je toch wel van schrikt: bepaalde passages die uit de toon vallen. En dan gaat het dus niet om betrekkelijk eenvoudige onderwerpen zoals vriendschap, liefde of medemenselijkheid. Neen, het gaat om bepaalde passages die je liever niet in de evangeliën tegenkomt. Soms zou je die fragmenten liever overslaan. Maar… dan maken we er ons toch wel gemakkelijk van af. Want ook die moeilijke stukken, meestal uitspraken van Jezus, stáán er wel. Vandaag kregen we zo een lastig stuk te horen. </w:t>
      </w:r>
    </w:p>
    <w:p w:rsidR="00270EAD" w:rsidRPr="00CE2F99" w:rsidRDefault="00270EAD" w:rsidP="00270EAD">
      <w:pPr>
        <w:jc w:val="both"/>
        <w:rPr>
          <w:sz w:val="16"/>
          <w:szCs w:val="16"/>
        </w:rPr>
      </w:pPr>
    </w:p>
    <w:p w:rsidR="00270EAD" w:rsidRDefault="00270EAD" w:rsidP="00270EAD">
      <w:pPr>
        <w:jc w:val="both"/>
      </w:pPr>
      <w:r>
        <w:t xml:space="preserve">Lucas schreef zijn evangelie vermoedelijk rond het jaar 70 na Christus. De jonge kerk was in wording en er speelde zich heel wat af in die eerste christengemeenschappen. Lucas wist maar al te goed dat in sommige gezinnen de vader zijn zoon aangaf bij de autoriteiten omdat die zich had aangesloten bij de christengemeente. Daardoor waren er in heel wat gezinnen, zowel joodse als heidense, spanningen omdat sommigen uit de familie sympathiseerden met die Jezusbeweging en anderen niet. De woorden die Lucas neerschreef over verdeeldheid in gezinnen zijn heel actueel. Vaders tegenover zonen, moeders tegenover dochters en omgekeerd. </w:t>
      </w:r>
    </w:p>
    <w:p w:rsidR="00270EAD" w:rsidRPr="00CE2F99" w:rsidRDefault="00270EAD" w:rsidP="00270EAD">
      <w:pPr>
        <w:jc w:val="both"/>
        <w:rPr>
          <w:sz w:val="16"/>
          <w:szCs w:val="16"/>
        </w:rPr>
      </w:pPr>
    </w:p>
    <w:p w:rsidR="00270EAD" w:rsidRDefault="00270EAD" w:rsidP="00270EAD">
      <w:pPr>
        <w:jc w:val="both"/>
      </w:pPr>
      <w:r>
        <w:t xml:space="preserve">Ook in onze tijd is het in veel gezinnen niet anders. Het spreekt niet meer vanzelf dat kinderen op godsdienstig gebied dezelfde weg kiezen als hun ouders. En er zijn kinderen van niet-godsdienstige ouders die juist wél kiezen voor het geloof in God en daar soms heel ver in gaan. Het geloof brengt dus niet alleen maar vrede en liefde onder de mensen, maar veroorzaakt, juist zoals in de dagen van Lucas, verdeeldheid en onrust. </w:t>
      </w:r>
    </w:p>
    <w:p w:rsidR="00270EAD" w:rsidRPr="00CE2F99" w:rsidRDefault="00270EAD" w:rsidP="00270EAD">
      <w:pPr>
        <w:jc w:val="both"/>
        <w:rPr>
          <w:sz w:val="16"/>
          <w:szCs w:val="16"/>
        </w:rPr>
      </w:pPr>
    </w:p>
    <w:p w:rsidR="00270EAD" w:rsidRDefault="00270EAD" w:rsidP="00270EAD">
      <w:pPr>
        <w:jc w:val="both"/>
      </w:pPr>
      <w:r>
        <w:t xml:space="preserve">Ja, het zijn harde woorden die we vandaag van Jezus horen: </w:t>
      </w:r>
      <w:r>
        <w:rPr>
          <w:i/>
          <w:iCs/>
        </w:rPr>
        <w:t>‘Denken jullie dat Ik gekomen ben om vrede te brengen op aarde? Juist niet, zeg Ik jullie, wel verdeeldheid.’</w:t>
      </w:r>
      <w:r>
        <w:t xml:space="preserve"> In een ander evangeliefragment, uit het Johannesevangelie, spreekt Jezus ook over vrede. In zijn afscheidsrede zegt Hij tot zijn leerlingen: </w:t>
      </w:r>
      <w:r>
        <w:rPr>
          <w:i/>
          <w:iCs/>
        </w:rPr>
        <w:t>‘Ik laat jullie vrede na; mijn vrede geef Ik jullie, zoals de wereld die niet geven kan.’</w:t>
      </w:r>
      <w:r>
        <w:t xml:space="preserve"> Wat bedoelt Jezus daarmee: een vrede zoals de wereld die niet geven kan? Over welke vrede gaat het dan? </w:t>
      </w:r>
    </w:p>
    <w:p w:rsidR="00270EAD" w:rsidRPr="00CE2F99" w:rsidRDefault="00270EAD" w:rsidP="00270EAD">
      <w:pPr>
        <w:jc w:val="both"/>
        <w:rPr>
          <w:sz w:val="16"/>
          <w:szCs w:val="16"/>
        </w:rPr>
      </w:pPr>
    </w:p>
    <w:p w:rsidR="00270EAD" w:rsidRDefault="00270EAD" w:rsidP="00270EAD">
      <w:pPr>
        <w:jc w:val="both"/>
      </w:pPr>
      <w:r>
        <w:t xml:space="preserve">Er bestaat inderdaad een vrede die eigenlijk geen vrede genoemd kan worden, omdat je onderhuids de spanning nog voelt zinderen. Dat is een vrede die bestaat ‘omwille van de lieve vrede’. Je durft bijvoorbeeld op je werk je mond niet opendoen tegen een collega die het niet zo nauw neemt met de eerlijkheid. Of je houdt je op de vlakte omdat je geen ruzie en onenigheid wilt veroorzaken. Je doet water bij de wijn om niet uit de toon te vallen. </w:t>
      </w:r>
    </w:p>
    <w:p w:rsidR="00270EAD" w:rsidRDefault="00270EAD" w:rsidP="00270EAD">
      <w:pPr>
        <w:jc w:val="both"/>
      </w:pPr>
      <w:r>
        <w:t xml:space="preserve">Er bestaat ook zo’n gemakkelijke vrede die aan elkaar hangt van de politieke compromissen, maar waar niemand een goed gevoel bij heeft, omdat er geen rekening is gehouden met mensen, met hun gevoelens en drijfveren. </w:t>
      </w:r>
    </w:p>
    <w:p w:rsidR="00270EAD" w:rsidRPr="00CE2F99" w:rsidRDefault="00270EAD" w:rsidP="00270EAD">
      <w:pPr>
        <w:jc w:val="both"/>
        <w:rPr>
          <w:sz w:val="16"/>
          <w:szCs w:val="16"/>
        </w:rPr>
      </w:pPr>
    </w:p>
    <w:p w:rsidR="00270EAD" w:rsidRDefault="00270EAD" w:rsidP="00270EAD">
      <w:pPr>
        <w:jc w:val="both"/>
      </w:pPr>
      <w:r>
        <w:t xml:space="preserve">Wat is dan de vrede die Jezus bedoelt? Het is opvallend dat in de Bijbel vrede dikwijls samen genoemd wordt met gerechtigheid. De Thora – de joodse Wet – is er duidelijk over: vrede kan maar bestaan als er gerechtigheid is, als er oog is voor de zwakken, de verdrukten, de vreemdelingen, weduwen en wezen. En de profeten vragen er continu aandacht voor: vrede is er pas als de onderlinge verhoudingen recht zijn, als die kloppen. </w:t>
      </w:r>
    </w:p>
    <w:p w:rsidR="00270EAD" w:rsidRPr="00CE2F99" w:rsidRDefault="00270EAD" w:rsidP="00270EAD">
      <w:pPr>
        <w:jc w:val="both"/>
        <w:rPr>
          <w:sz w:val="16"/>
          <w:szCs w:val="16"/>
        </w:rPr>
      </w:pPr>
    </w:p>
    <w:p w:rsidR="00270EAD" w:rsidRDefault="00270EAD" w:rsidP="00270EAD">
      <w:pPr>
        <w:jc w:val="both"/>
      </w:pPr>
      <w:r>
        <w:t xml:space="preserve">De profeet Jeremia, over wie we hoorden in de eerste lezing, is er een voorbeeld van. Hij klaagt de scheve verhoudingen van zijn tijd aan, hij jeremieert, hij weeklaagt. Hij ziet dat iedereen, groot en klein, uit is op eigen voordeel, dat er bedrog gepleegd wordt, de waarheid verkracht, dat mensen afgeperst worden. En omdat hij al die mistoestanden aanklaagt, willen de machthebbers hem uit de weg ruimen. </w:t>
      </w:r>
      <w:r>
        <w:rPr>
          <w:i/>
          <w:iCs/>
        </w:rPr>
        <w:t>‘Die man ondermijnt het moreel van het volk,’</w:t>
      </w:r>
      <w:r>
        <w:t xml:space="preserve"> zeggen ze. Weg met zo iemand. Het zal een paar honderd jaar later ook tegen Jezus geroepen worden: </w:t>
      </w:r>
      <w:r>
        <w:rPr>
          <w:i/>
          <w:iCs/>
        </w:rPr>
        <w:t>‘Aan het kruis met Hem!’</w:t>
      </w:r>
      <w:r>
        <w:t xml:space="preserve"> De vrede die de Thora en de profeten voor ogen staan, is geen </w:t>
      </w:r>
      <w:r>
        <w:lastRenderedPageBreak/>
        <w:t xml:space="preserve">goedkope vrede. Die kost wat, die vraagt offers. Mensen als Jeremia en Jezus hebben er hun leven voor gegeven. </w:t>
      </w:r>
    </w:p>
    <w:p w:rsidR="00270EAD" w:rsidRPr="00CE2F99" w:rsidRDefault="00270EAD" w:rsidP="00270EAD">
      <w:pPr>
        <w:jc w:val="both"/>
        <w:rPr>
          <w:sz w:val="16"/>
          <w:szCs w:val="16"/>
        </w:rPr>
      </w:pPr>
    </w:p>
    <w:p w:rsidR="00270EAD" w:rsidRDefault="00270EAD" w:rsidP="00270EAD">
      <w:pPr>
        <w:jc w:val="both"/>
      </w:pPr>
      <w:r>
        <w:rPr>
          <w:i/>
          <w:iCs/>
        </w:rPr>
        <w:t>‘Denken jullie dat Ik gekomen ben om vrede te brengen? Neen, zeg Ik u, Ik kom verdeeldheid brengen.’</w:t>
      </w:r>
      <w:r>
        <w:t xml:space="preserve"> Met deze uitspraak van Jezus hebben wij het moeilijk, maar Jezus zegt dat omdat er een heilig vuur in Hem brandt, een heftig en vurig verlangen naar een wereld waarin de verhoudingen recht zijn, waarin Gods vrede over de aarde kan heersen. Jezus wordt hevig gekweld zolang die opdracht niet volbracht is. Hij wil op deze aarde een vuur ontsteken en Hij wil dat het in iedereen gaat branden, in u en in mij. Weg met de laksheid en de berusting, weg met het denken dat we er nu eenmaal toch niets kunnen aan doen. </w:t>
      </w:r>
    </w:p>
    <w:p w:rsidR="00270EAD" w:rsidRPr="00CE2F99" w:rsidRDefault="00270EAD" w:rsidP="00270EAD">
      <w:pPr>
        <w:jc w:val="both"/>
        <w:rPr>
          <w:sz w:val="16"/>
          <w:szCs w:val="16"/>
        </w:rPr>
      </w:pPr>
    </w:p>
    <w:p w:rsidR="00270EAD" w:rsidRDefault="00270EAD" w:rsidP="00270EAD">
      <w:pPr>
        <w:jc w:val="both"/>
      </w:pPr>
      <w:r>
        <w:rPr>
          <w:i/>
          <w:iCs/>
        </w:rPr>
        <w:t>‘Ik zal niet rusten,’</w:t>
      </w:r>
      <w:r>
        <w:t xml:space="preserve"> zo zingt een lied van Huub Oosterhuis, </w:t>
      </w:r>
      <w:r>
        <w:rPr>
          <w:i/>
          <w:iCs/>
        </w:rPr>
        <w:t>‘voordat ik heb gevonden een plek waar Hij wonen kan, een plek waar de doden leven, een plaats waar recht wordt gedaan aan de verworpenen der aarde…’</w:t>
      </w:r>
      <w:r>
        <w:t xml:space="preserve"> (Gezangen voor Liturgie 474). Die bezieling, deze gedrevenheid, dit vuur vervulde Jezus.</w:t>
      </w:r>
    </w:p>
    <w:p w:rsidR="00270EAD" w:rsidRDefault="00270EAD" w:rsidP="00270EAD">
      <w:pPr>
        <w:jc w:val="both"/>
      </w:pPr>
      <w:r>
        <w:t xml:space="preserve">Laten we zorgen dat dit vuur van de liefde en de gerechtigheid oplaait, zodat het ons allen verwarmt – en vooral hen die er het meest behoefte aan hebben. </w:t>
      </w:r>
    </w:p>
    <w:p w:rsidR="00270EAD" w:rsidRDefault="00270EAD" w:rsidP="00270EAD">
      <w:pPr>
        <w:jc w:val="both"/>
      </w:pPr>
    </w:p>
    <w:p w:rsidR="00270EAD" w:rsidRDefault="00270EAD" w:rsidP="00270EAD">
      <w:pPr>
        <w:jc w:val="center"/>
      </w:pPr>
      <w:r>
        <w:fldChar w:fldCharType="begin"/>
      </w:r>
      <w:r>
        <w:instrText xml:space="preserve"> INCLUDEPICTURE "http://www.bijbelin1000seconden.be/menu/tiki-download_file.php?fileId=1402&amp;display"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k Breng Vuur" style="width:319.2pt;height:320.4pt">
            <v:imagedata r:id="rId4" r:href="rId5"/>
          </v:shape>
        </w:pict>
      </w:r>
      <w:r>
        <w:fldChar w:fldCharType="end"/>
      </w:r>
    </w:p>
    <w:p w:rsidR="00270EAD" w:rsidRDefault="00270EAD" w:rsidP="00270EAD">
      <w:pPr>
        <w:jc w:val="both"/>
      </w:pPr>
    </w:p>
    <w:p w:rsidR="00270EAD" w:rsidRDefault="00270EAD" w:rsidP="00270EAD">
      <w:pPr>
        <w:jc w:val="both"/>
        <w:rPr>
          <w:i/>
          <w:iCs/>
        </w:rPr>
      </w:pPr>
      <w:r>
        <w:rPr>
          <w:i/>
          <w:iCs/>
        </w:rPr>
        <w:t xml:space="preserve">Jan Verheyen – Lier. </w:t>
      </w:r>
    </w:p>
    <w:p w:rsidR="00270EAD" w:rsidRDefault="00270EAD" w:rsidP="00270EAD">
      <w:pPr>
        <w:jc w:val="both"/>
        <w:rPr>
          <w:i/>
          <w:iCs/>
        </w:rPr>
      </w:pPr>
      <w:r>
        <w:rPr>
          <w:i/>
          <w:iCs/>
        </w:rPr>
        <w:t>20</w:t>
      </w:r>
      <w:r w:rsidRPr="00CE2F99">
        <w:rPr>
          <w:i/>
          <w:iCs/>
          <w:vertAlign w:val="superscript"/>
        </w:rPr>
        <w:t>ste</w:t>
      </w:r>
      <w:r>
        <w:rPr>
          <w:i/>
          <w:iCs/>
        </w:rPr>
        <w:t xml:space="preserve"> zondag door het jaar C – 18.8.2019</w:t>
      </w:r>
    </w:p>
    <w:p w:rsidR="00270EAD" w:rsidRPr="00CE2F99" w:rsidRDefault="00270EAD" w:rsidP="00270EAD">
      <w:pPr>
        <w:jc w:val="both"/>
        <w:rPr>
          <w:i/>
          <w:iCs/>
        </w:rPr>
      </w:pPr>
      <w:r>
        <w:rPr>
          <w:i/>
          <w:iCs/>
        </w:rPr>
        <w:t>(Inspiratie: o.a. Liturgiekatern, Jg. 6 nr. 6, aug/sept 2019, In uw midden. Liturgische uitgaven)</w:t>
      </w:r>
    </w:p>
    <w:p w:rsidR="006D50F6" w:rsidRDefault="006D50F6">
      <w:bookmarkStart w:id="0" w:name="_GoBack"/>
      <w:bookmarkEnd w:id="0"/>
    </w:p>
    <w:sectPr w:rsidR="006D50F6"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AD"/>
    <w:rsid w:val="00270EAD"/>
    <w:rsid w:val="006D50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5D8F9-DCB8-4B77-B0D3-6162185F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EA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bijbelin1000seconden.be/menu/tiki-download_file.php?fileId=1402&amp;display"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4640</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2019-08-16T22:30:00Z</dcterms:created>
  <dcterms:modified xsi:type="dcterms:W3CDTF">2019-08-16T22:31:00Z</dcterms:modified>
</cp:coreProperties>
</file>