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3C24" w14:textId="77777777" w:rsidR="00D04172" w:rsidRPr="009C0EA9" w:rsidRDefault="00D04172" w:rsidP="00D04172">
      <w:pPr>
        <w:spacing w:after="0" w:line="240" w:lineRule="auto"/>
        <w:rPr>
          <w:rFonts w:ascii="Times New Roman" w:hAnsi="Times New Roman" w:cs="Times New Roman"/>
          <w:color w:val="000000"/>
          <w:sz w:val="24"/>
          <w:szCs w:val="24"/>
          <w:lang w:val="fr-BE"/>
        </w:rPr>
      </w:pPr>
      <w:r w:rsidRPr="009C0EA9">
        <w:rPr>
          <w:rFonts w:ascii="Times New Roman" w:hAnsi="Times New Roman" w:cs="Times New Roman"/>
          <w:b/>
          <w:color w:val="000000"/>
          <w:sz w:val="24"/>
          <w:szCs w:val="24"/>
          <w:u w:val="single"/>
          <w:lang w:val="fr-BE"/>
        </w:rPr>
        <w:t xml:space="preserve">Homilie – Maria </w:t>
      </w:r>
      <w:proofErr w:type="spellStart"/>
      <w:r w:rsidRPr="009C0EA9">
        <w:rPr>
          <w:rFonts w:ascii="Times New Roman" w:hAnsi="Times New Roman" w:cs="Times New Roman"/>
          <w:b/>
          <w:color w:val="000000"/>
          <w:sz w:val="24"/>
          <w:szCs w:val="24"/>
          <w:u w:val="single"/>
          <w:lang w:val="fr-BE"/>
        </w:rPr>
        <w:t>Geboorte</w:t>
      </w:r>
      <w:proofErr w:type="spellEnd"/>
      <w:r w:rsidRPr="009C0EA9">
        <w:rPr>
          <w:rFonts w:ascii="Times New Roman" w:hAnsi="Times New Roman" w:cs="Times New Roman"/>
          <w:b/>
          <w:color w:val="000000"/>
          <w:sz w:val="24"/>
          <w:szCs w:val="24"/>
          <w:u w:val="single"/>
          <w:lang w:val="fr-BE"/>
        </w:rPr>
        <w:t xml:space="preserve">                                                                                       0</w:t>
      </w:r>
      <w:r>
        <w:rPr>
          <w:rFonts w:ascii="Times New Roman" w:hAnsi="Times New Roman" w:cs="Times New Roman"/>
          <w:b/>
          <w:color w:val="000000"/>
          <w:sz w:val="24"/>
          <w:szCs w:val="24"/>
          <w:u w:val="single"/>
          <w:lang w:val="fr-BE"/>
        </w:rPr>
        <w:t>7</w:t>
      </w:r>
      <w:r w:rsidRPr="009C0EA9">
        <w:rPr>
          <w:rFonts w:ascii="Times New Roman" w:hAnsi="Times New Roman" w:cs="Times New Roman"/>
          <w:b/>
          <w:color w:val="000000"/>
          <w:sz w:val="24"/>
          <w:szCs w:val="24"/>
          <w:u w:val="single"/>
          <w:lang w:val="fr-BE"/>
        </w:rPr>
        <w:t>.09.20</w:t>
      </w:r>
      <w:r>
        <w:rPr>
          <w:rFonts w:ascii="Times New Roman" w:hAnsi="Times New Roman" w:cs="Times New Roman"/>
          <w:b/>
          <w:color w:val="000000"/>
          <w:sz w:val="24"/>
          <w:szCs w:val="24"/>
          <w:u w:val="single"/>
          <w:lang w:val="fr-BE"/>
        </w:rPr>
        <w:t>24</w:t>
      </w:r>
      <w:r w:rsidRPr="009C0EA9">
        <w:rPr>
          <w:rFonts w:ascii="Times New Roman" w:hAnsi="Times New Roman" w:cs="Times New Roman"/>
          <w:i/>
          <w:color w:val="000000"/>
          <w:sz w:val="24"/>
          <w:szCs w:val="24"/>
          <w:lang w:val="fr-BE"/>
        </w:rPr>
        <w:br/>
        <w:t>Micha 5, 1-4a / Matteüs 1, 1-16.18-23</w:t>
      </w:r>
    </w:p>
    <w:p w14:paraId="68B1DA36" w14:textId="77777777" w:rsidR="00D04172" w:rsidRPr="009C0EA9" w:rsidRDefault="00D04172" w:rsidP="00D04172">
      <w:pPr>
        <w:spacing w:after="0" w:line="240" w:lineRule="auto"/>
        <w:rPr>
          <w:rFonts w:ascii="Times New Roman" w:hAnsi="Times New Roman" w:cs="Times New Roman"/>
          <w:color w:val="000000"/>
          <w:sz w:val="24"/>
          <w:szCs w:val="24"/>
          <w:lang w:val="fr-BE"/>
        </w:rPr>
      </w:pPr>
    </w:p>
    <w:p w14:paraId="0A0D3F1C" w14:textId="77777777" w:rsidR="00D04172" w:rsidRPr="002833F1" w:rsidRDefault="00D04172" w:rsidP="00D04172">
      <w:pPr>
        <w:spacing w:after="0"/>
        <w:jc w:val="both"/>
        <w:rPr>
          <w:rFonts w:ascii="Times New Roman" w:hAnsi="Times New Roman" w:cs="Times New Roman"/>
          <w:sz w:val="24"/>
          <w:szCs w:val="24"/>
        </w:rPr>
      </w:pPr>
      <w:r w:rsidRPr="002833F1">
        <w:rPr>
          <w:rFonts w:ascii="Times New Roman" w:hAnsi="Times New Roman" w:cs="Times New Roman"/>
          <w:sz w:val="24"/>
          <w:szCs w:val="24"/>
        </w:rPr>
        <w:t xml:space="preserve">Vandaag vieren wij – weliswaar </w:t>
      </w:r>
      <w:r>
        <w:rPr>
          <w:rFonts w:ascii="Times New Roman" w:hAnsi="Times New Roman" w:cs="Times New Roman"/>
          <w:sz w:val="24"/>
          <w:szCs w:val="24"/>
        </w:rPr>
        <w:t>een</w:t>
      </w:r>
      <w:r w:rsidRPr="002833F1">
        <w:rPr>
          <w:rFonts w:ascii="Times New Roman" w:hAnsi="Times New Roman" w:cs="Times New Roman"/>
          <w:sz w:val="24"/>
          <w:szCs w:val="24"/>
        </w:rPr>
        <w:t xml:space="preserve"> dag te vroeg – de verjaardag van Maria, zoals wij allemaal onze verjaardag vieren. Dat lijkt dus niets bijzonders. Maar van heiligen vieren wij normaal gesproken alleen hun sterfdag, hun geboortedag voor de hemel, voor het echte leven. Dat getuigt op een beslissende manier van onze christelijke kijk op de betekenis en de zin van het leven. De gelovige ziet dit leven als een geboorteproces, dat begint als we ter wereld komen en geboren zijn. Gedurende dit leven zijn we bezig mens te wórden en we zijn het pas echt helemaal, als we helemaal niet meer van deze wereld zijn: 'helemaal geboren' (Thomas </w:t>
      </w:r>
      <w:proofErr w:type="spellStart"/>
      <w:r w:rsidRPr="002833F1">
        <w:rPr>
          <w:rFonts w:ascii="Times New Roman" w:hAnsi="Times New Roman" w:cs="Times New Roman"/>
          <w:sz w:val="24"/>
          <w:szCs w:val="24"/>
        </w:rPr>
        <w:t>Merton</w:t>
      </w:r>
      <w:proofErr w:type="spellEnd"/>
      <w:r w:rsidRPr="002833F1">
        <w:rPr>
          <w:rFonts w:ascii="Times New Roman" w:hAnsi="Times New Roman" w:cs="Times New Roman"/>
          <w:sz w:val="24"/>
          <w:szCs w:val="24"/>
        </w:rPr>
        <w:t xml:space="preserve">). Zo is het bij alle mensen, bij alle heiligen. </w:t>
      </w:r>
    </w:p>
    <w:p w14:paraId="393AC175" w14:textId="77777777" w:rsidR="00D04172" w:rsidRPr="002833F1" w:rsidRDefault="00D04172" w:rsidP="00D04172">
      <w:pPr>
        <w:spacing w:after="0"/>
        <w:jc w:val="both"/>
        <w:rPr>
          <w:rFonts w:ascii="Times New Roman" w:hAnsi="Times New Roman" w:cs="Times New Roman"/>
          <w:sz w:val="16"/>
          <w:szCs w:val="16"/>
        </w:rPr>
      </w:pPr>
    </w:p>
    <w:p w14:paraId="1E1C6665" w14:textId="77777777" w:rsidR="00D04172" w:rsidRPr="002833F1" w:rsidRDefault="00D04172" w:rsidP="00D04172">
      <w:pPr>
        <w:spacing w:after="0"/>
        <w:jc w:val="both"/>
        <w:rPr>
          <w:rFonts w:ascii="Times New Roman" w:hAnsi="Times New Roman" w:cs="Times New Roman"/>
          <w:sz w:val="24"/>
          <w:szCs w:val="24"/>
        </w:rPr>
      </w:pPr>
      <w:r w:rsidRPr="002833F1">
        <w:rPr>
          <w:rFonts w:ascii="Times New Roman" w:hAnsi="Times New Roman" w:cs="Times New Roman"/>
          <w:sz w:val="24"/>
          <w:szCs w:val="24"/>
        </w:rPr>
        <w:t xml:space="preserve">Maar zo is het niet bij Maria. Maria is meteen al bij haar aardse geboorte helemaal vol van hemels leven, helemaal geboren. Maria werd tegelijkertijd voor de aarde en voor de hemel geboren. Daarom is voor de Kerk ook de aardse geboortedag van Maria een reden om te feesten. Het gaat hier om een mens die vanaf het allerprilste begin God van ganser harte heeft bemind, met geheel haar ziel, met geheel haar verstand en geheel haar kracht. De genade deed haar samen zijn met God in de hemel, precies zoals haar lichaam haar deed samen zijn met de mensen op aarde. </w:t>
      </w:r>
    </w:p>
    <w:p w14:paraId="4290EFB5" w14:textId="77777777" w:rsidR="00D04172" w:rsidRPr="002833F1" w:rsidRDefault="00D04172" w:rsidP="00D04172">
      <w:pPr>
        <w:spacing w:after="0"/>
        <w:jc w:val="both"/>
        <w:rPr>
          <w:rFonts w:ascii="Times New Roman" w:hAnsi="Times New Roman" w:cs="Times New Roman"/>
          <w:sz w:val="16"/>
          <w:szCs w:val="16"/>
        </w:rPr>
      </w:pPr>
    </w:p>
    <w:p w14:paraId="4D48C360" w14:textId="77777777" w:rsidR="00D04172" w:rsidRPr="002833F1" w:rsidRDefault="00D04172" w:rsidP="00D04172">
      <w:pPr>
        <w:pStyle w:val="Plattetekst"/>
        <w:spacing w:line="276" w:lineRule="auto"/>
        <w:rPr>
          <w:lang w:val="nl-BE"/>
        </w:rPr>
      </w:pPr>
      <w:r w:rsidRPr="002833F1">
        <w:rPr>
          <w:lang w:val="nl-BE"/>
        </w:rPr>
        <w:t xml:space="preserve">Wij vieren dus de geboortedag van moeder, zeg maar: de verjaardag van moeder. Dit feest heeft dan ook een familiale klank. Het gaat hier om de viering van een familiale verbondenheid. God is onze Vader, Christus onze Broeder, Maria onze moeder, wij onder elkaar broeders en zusters. Onze liturgische feesten zijn dus eigenlijk familiefeesten. </w:t>
      </w:r>
    </w:p>
    <w:p w14:paraId="7B7C24CB" w14:textId="77777777" w:rsidR="00D04172" w:rsidRPr="002833F1" w:rsidRDefault="00D04172" w:rsidP="00D04172">
      <w:pPr>
        <w:pStyle w:val="Plattetekst"/>
        <w:spacing w:line="276" w:lineRule="auto"/>
        <w:rPr>
          <w:sz w:val="16"/>
          <w:szCs w:val="16"/>
          <w:lang w:val="nl-BE"/>
        </w:rPr>
      </w:pPr>
    </w:p>
    <w:p w14:paraId="649C87AA" w14:textId="77777777" w:rsidR="00D04172" w:rsidRPr="002833F1" w:rsidRDefault="00D04172" w:rsidP="00D04172">
      <w:pPr>
        <w:pStyle w:val="Plattetekst"/>
        <w:spacing w:line="276" w:lineRule="auto"/>
        <w:rPr>
          <w:lang w:val="nl-BE"/>
        </w:rPr>
      </w:pPr>
      <w:r w:rsidRPr="002833F1">
        <w:rPr>
          <w:lang w:val="nl-BE"/>
        </w:rPr>
        <w:t xml:space="preserve">In het evangelie hebben we zojuist de stamboom van Jezus Christus </w:t>
      </w:r>
      <w:r>
        <w:rPr>
          <w:lang w:val="nl-BE"/>
        </w:rPr>
        <w:t>horen voorlezen</w:t>
      </w:r>
      <w:r w:rsidRPr="002833F1">
        <w:rPr>
          <w:lang w:val="nl-BE"/>
        </w:rPr>
        <w:t xml:space="preserve">. Zo komt het feest dichter bij de Schrift. Maria Geboorte, zo zou men kunnen zeggen, is het feest van de stamboom van Jezus, zijn </w:t>
      </w:r>
      <w:proofErr w:type="spellStart"/>
      <w:r w:rsidRPr="002833F1">
        <w:rPr>
          <w:lang w:val="nl-BE"/>
        </w:rPr>
        <w:t>verworteling</w:t>
      </w:r>
      <w:proofErr w:type="spellEnd"/>
      <w:r w:rsidRPr="002833F1">
        <w:rPr>
          <w:lang w:val="nl-BE"/>
        </w:rPr>
        <w:t xml:space="preserve"> in het menselijk geslacht. We zouden eigenlijk vandaag, samen met het feest van Maria Geboorte, ook Joachim en Anna kunnen vieren, de ouders van Maria. Maar die hebben hun eigen feestdag op 26 juli gekregen. </w:t>
      </w:r>
    </w:p>
    <w:p w14:paraId="640D71C7" w14:textId="77777777" w:rsidR="00D04172" w:rsidRPr="002833F1" w:rsidRDefault="00D04172" w:rsidP="00D04172">
      <w:pPr>
        <w:pStyle w:val="Plattetekst"/>
        <w:spacing w:line="276" w:lineRule="auto"/>
        <w:rPr>
          <w:sz w:val="16"/>
          <w:szCs w:val="16"/>
          <w:lang w:val="nl-BE"/>
        </w:rPr>
      </w:pPr>
    </w:p>
    <w:p w14:paraId="72D2C425" w14:textId="77777777" w:rsidR="00D04172" w:rsidRPr="002833F1" w:rsidRDefault="00D04172" w:rsidP="00D04172">
      <w:pPr>
        <w:pStyle w:val="Plattetekst"/>
        <w:spacing w:line="276" w:lineRule="auto"/>
        <w:rPr>
          <w:lang w:val="nl-BE"/>
        </w:rPr>
      </w:pPr>
      <w:r w:rsidRPr="002833F1">
        <w:rPr>
          <w:lang w:val="nl-BE"/>
        </w:rPr>
        <w:t xml:space="preserve">Hoe ziet die menselijke </w:t>
      </w:r>
      <w:proofErr w:type="spellStart"/>
      <w:r w:rsidRPr="002833F1">
        <w:rPr>
          <w:lang w:val="nl-BE"/>
        </w:rPr>
        <w:t>verworteling</w:t>
      </w:r>
      <w:proofErr w:type="spellEnd"/>
      <w:r w:rsidRPr="002833F1">
        <w:rPr>
          <w:lang w:val="nl-BE"/>
        </w:rPr>
        <w:t xml:space="preserve"> eruit? Er staan in die stamboom bijna alleen maar namen van mannen, er worden maar vier vrouwennamen genoemd: Tamar (1), </w:t>
      </w:r>
      <w:proofErr w:type="spellStart"/>
      <w:r w:rsidRPr="002833F1">
        <w:rPr>
          <w:lang w:val="nl-BE"/>
        </w:rPr>
        <w:t>Rachab</w:t>
      </w:r>
      <w:proofErr w:type="spellEnd"/>
      <w:r w:rsidRPr="002833F1">
        <w:rPr>
          <w:lang w:val="nl-BE"/>
        </w:rPr>
        <w:t xml:space="preserve"> (2), Ruth (3) en </w:t>
      </w:r>
      <w:proofErr w:type="spellStart"/>
      <w:r w:rsidRPr="002833F1">
        <w:rPr>
          <w:lang w:val="nl-BE"/>
        </w:rPr>
        <w:t>Batséba</w:t>
      </w:r>
      <w:proofErr w:type="spellEnd"/>
      <w:r w:rsidRPr="002833F1">
        <w:rPr>
          <w:lang w:val="nl-BE"/>
        </w:rPr>
        <w:t xml:space="preserve"> (4).</w:t>
      </w:r>
    </w:p>
    <w:p w14:paraId="1ABBAC04" w14:textId="77777777" w:rsidR="00D04172" w:rsidRPr="002833F1" w:rsidRDefault="00D04172" w:rsidP="00D04172">
      <w:pPr>
        <w:pStyle w:val="Plattetekst"/>
        <w:spacing w:line="276" w:lineRule="auto"/>
        <w:rPr>
          <w:lang w:val="nl-BE"/>
        </w:rPr>
      </w:pPr>
      <w:r w:rsidRPr="002833F1">
        <w:rPr>
          <w:lang w:val="nl-BE"/>
        </w:rPr>
        <w:t xml:space="preserve">Juda was de vader van </w:t>
      </w:r>
      <w:proofErr w:type="spellStart"/>
      <w:r w:rsidRPr="002833F1">
        <w:rPr>
          <w:lang w:val="nl-BE"/>
        </w:rPr>
        <w:t>Peres</w:t>
      </w:r>
      <w:proofErr w:type="spellEnd"/>
      <w:r w:rsidRPr="002833F1">
        <w:rPr>
          <w:lang w:val="nl-BE"/>
        </w:rPr>
        <w:t xml:space="preserve"> en </w:t>
      </w:r>
      <w:proofErr w:type="spellStart"/>
      <w:r w:rsidRPr="002833F1">
        <w:rPr>
          <w:lang w:val="nl-BE"/>
        </w:rPr>
        <w:t>Zerach</w:t>
      </w:r>
      <w:proofErr w:type="spellEnd"/>
      <w:r w:rsidRPr="002833F1">
        <w:rPr>
          <w:lang w:val="nl-BE"/>
        </w:rPr>
        <w:t>, die uit Tamar geboren werden (1).</w:t>
      </w:r>
    </w:p>
    <w:p w14:paraId="2CC2D093" w14:textId="77777777" w:rsidR="00D04172" w:rsidRPr="002833F1" w:rsidRDefault="00D04172" w:rsidP="00D04172">
      <w:pPr>
        <w:pStyle w:val="Plattetekst"/>
        <w:spacing w:line="276" w:lineRule="auto"/>
        <w:rPr>
          <w:lang w:val="nl-BE"/>
        </w:rPr>
      </w:pPr>
      <w:r w:rsidRPr="002833F1">
        <w:rPr>
          <w:lang w:val="nl-BE"/>
        </w:rPr>
        <w:t xml:space="preserve">Salomo was de vader van Boaz, die uit </w:t>
      </w:r>
      <w:proofErr w:type="spellStart"/>
      <w:r w:rsidRPr="002833F1">
        <w:rPr>
          <w:lang w:val="nl-BE"/>
        </w:rPr>
        <w:t>Rachab</w:t>
      </w:r>
      <w:proofErr w:type="spellEnd"/>
      <w:r w:rsidRPr="002833F1">
        <w:rPr>
          <w:lang w:val="nl-BE"/>
        </w:rPr>
        <w:t xml:space="preserve"> geboren werd (2);</w:t>
      </w:r>
    </w:p>
    <w:p w14:paraId="48C856F1" w14:textId="77777777" w:rsidR="00D04172" w:rsidRPr="002833F1" w:rsidRDefault="00D04172" w:rsidP="00D04172">
      <w:pPr>
        <w:pStyle w:val="Plattetekst"/>
        <w:spacing w:line="276" w:lineRule="auto"/>
        <w:rPr>
          <w:lang w:val="nl-BE"/>
        </w:rPr>
      </w:pPr>
      <w:r w:rsidRPr="002833F1">
        <w:rPr>
          <w:lang w:val="nl-BE"/>
        </w:rPr>
        <w:t xml:space="preserve">Boaz was de vader van </w:t>
      </w:r>
      <w:proofErr w:type="spellStart"/>
      <w:r w:rsidRPr="002833F1">
        <w:rPr>
          <w:lang w:val="nl-BE"/>
        </w:rPr>
        <w:t>Obed</w:t>
      </w:r>
      <w:proofErr w:type="spellEnd"/>
      <w:r w:rsidRPr="002833F1">
        <w:rPr>
          <w:lang w:val="nl-BE"/>
        </w:rPr>
        <w:t>, geboren uit Ruth (3).</w:t>
      </w:r>
    </w:p>
    <w:p w14:paraId="48BC3697" w14:textId="77777777" w:rsidR="00D04172" w:rsidRPr="002833F1" w:rsidRDefault="00D04172" w:rsidP="00D04172">
      <w:pPr>
        <w:pStyle w:val="Plattetekst"/>
        <w:spacing w:line="276" w:lineRule="auto"/>
        <w:rPr>
          <w:lang w:val="nl-BE"/>
        </w:rPr>
      </w:pPr>
      <w:r w:rsidRPr="002833F1">
        <w:rPr>
          <w:lang w:val="nl-BE"/>
        </w:rPr>
        <w:t xml:space="preserve">David was de vader van Salomo, die geboren werd uit </w:t>
      </w:r>
      <w:proofErr w:type="spellStart"/>
      <w:r w:rsidRPr="002833F1">
        <w:rPr>
          <w:lang w:val="nl-BE"/>
        </w:rPr>
        <w:t>Batséba</w:t>
      </w:r>
      <w:proofErr w:type="spellEnd"/>
      <w:r w:rsidRPr="002833F1">
        <w:rPr>
          <w:lang w:val="nl-BE"/>
        </w:rPr>
        <w:t xml:space="preserve">, de vrouw van </w:t>
      </w:r>
      <w:proofErr w:type="spellStart"/>
      <w:r w:rsidRPr="002833F1">
        <w:rPr>
          <w:lang w:val="nl-BE"/>
        </w:rPr>
        <w:t>Uria</w:t>
      </w:r>
      <w:proofErr w:type="spellEnd"/>
      <w:r w:rsidRPr="002833F1">
        <w:rPr>
          <w:lang w:val="nl-BE"/>
        </w:rPr>
        <w:t xml:space="preserve"> (4).</w:t>
      </w:r>
    </w:p>
    <w:p w14:paraId="77870CED" w14:textId="77777777" w:rsidR="00D04172" w:rsidRPr="002833F1" w:rsidRDefault="00D04172" w:rsidP="00D04172">
      <w:pPr>
        <w:pStyle w:val="Plattetekst"/>
        <w:spacing w:line="276" w:lineRule="auto"/>
        <w:rPr>
          <w:sz w:val="16"/>
          <w:szCs w:val="16"/>
          <w:lang w:val="nl-BE"/>
        </w:rPr>
      </w:pPr>
    </w:p>
    <w:p w14:paraId="1307EAA5" w14:textId="77777777" w:rsidR="00D04172" w:rsidRPr="002833F1" w:rsidRDefault="00D04172" w:rsidP="00D04172">
      <w:pPr>
        <w:pStyle w:val="Plattetekst"/>
        <w:spacing w:line="276" w:lineRule="auto"/>
        <w:rPr>
          <w:lang w:val="nl-BE"/>
        </w:rPr>
      </w:pPr>
      <w:r w:rsidRPr="002833F1">
        <w:rPr>
          <w:lang w:val="nl-BE"/>
        </w:rPr>
        <w:t xml:space="preserve">Nu moet je weten: </w:t>
      </w:r>
      <w:r w:rsidRPr="002833F1">
        <w:rPr>
          <w:i/>
          <w:lang w:val="nl-BE"/>
        </w:rPr>
        <w:t>Tamar</w:t>
      </w:r>
      <w:r w:rsidRPr="002833F1">
        <w:rPr>
          <w:lang w:val="nl-BE"/>
        </w:rPr>
        <w:t xml:space="preserve"> was de schoondochter van Juda, zij had een zondige verhouding met haar schoonvader (Gen. 38); </w:t>
      </w:r>
      <w:proofErr w:type="spellStart"/>
      <w:r w:rsidRPr="002833F1">
        <w:rPr>
          <w:i/>
          <w:lang w:val="nl-BE"/>
        </w:rPr>
        <w:t>Rachab</w:t>
      </w:r>
      <w:proofErr w:type="spellEnd"/>
      <w:r w:rsidRPr="002833F1">
        <w:rPr>
          <w:i/>
          <w:lang w:val="nl-BE"/>
        </w:rPr>
        <w:t xml:space="preserve"> </w:t>
      </w:r>
      <w:r w:rsidRPr="002833F1">
        <w:rPr>
          <w:lang w:val="nl-BE"/>
        </w:rPr>
        <w:t xml:space="preserve">was prostituee en landverraadster, bovendien een </w:t>
      </w:r>
      <w:proofErr w:type="spellStart"/>
      <w:r w:rsidRPr="002833F1">
        <w:rPr>
          <w:lang w:val="nl-BE"/>
        </w:rPr>
        <w:t>Kananeese</w:t>
      </w:r>
      <w:proofErr w:type="spellEnd"/>
      <w:r w:rsidRPr="002833F1">
        <w:rPr>
          <w:lang w:val="nl-BE"/>
        </w:rPr>
        <w:t xml:space="preserve">, dus niet-joodse (Jozua 2); </w:t>
      </w:r>
      <w:r w:rsidRPr="002833F1">
        <w:rPr>
          <w:i/>
          <w:lang w:val="nl-BE"/>
        </w:rPr>
        <w:t>Ruth</w:t>
      </w:r>
      <w:r w:rsidRPr="002833F1">
        <w:rPr>
          <w:lang w:val="nl-BE"/>
        </w:rPr>
        <w:t xml:space="preserve"> was een </w:t>
      </w:r>
      <w:proofErr w:type="spellStart"/>
      <w:r w:rsidRPr="002833F1">
        <w:rPr>
          <w:lang w:val="nl-BE"/>
        </w:rPr>
        <w:t>Moabitische</w:t>
      </w:r>
      <w:proofErr w:type="spellEnd"/>
      <w:r w:rsidRPr="002833F1">
        <w:rPr>
          <w:lang w:val="nl-BE"/>
        </w:rPr>
        <w:t xml:space="preserve">, met andere woorden een buitenlandse, dus ook een niet-joodse (Ruth); en </w:t>
      </w:r>
      <w:proofErr w:type="spellStart"/>
      <w:r w:rsidRPr="002833F1">
        <w:rPr>
          <w:i/>
          <w:lang w:val="nl-BE"/>
        </w:rPr>
        <w:t>Batseba</w:t>
      </w:r>
      <w:proofErr w:type="spellEnd"/>
      <w:r w:rsidRPr="002833F1">
        <w:rPr>
          <w:lang w:val="nl-BE"/>
        </w:rPr>
        <w:t xml:space="preserve"> tenslotte, de vrouw van </w:t>
      </w:r>
      <w:proofErr w:type="spellStart"/>
      <w:r w:rsidRPr="002833F1">
        <w:rPr>
          <w:lang w:val="nl-BE"/>
        </w:rPr>
        <w:t>Uria</w:t>
      </w:r>
      <w:proofErr w:type="spellEnd"/>
      <w:r w:rsidRPr="002833F1">
        <w:rPr>
          <w:lang w:val="nl-BE"/>
        </w:rPr>
        <w:t xml:space="preserve">, werd zwanger van koning David (2 Sam. 11-12). Niet direct de meest frisse verhalen. </w:t>
      </w:r>
    </w:p>
    <w:p w14:paraId="31C169E0" w14:textId="77777777" w:rsidR="00D04172" w:rsidRPr="002833F1" w:rsidRDefault="00D04172" w:rsidP="00D04172">
      <w:pPr>
        <w:pStyle w:val="Plattetekst"/>
        <w:spacing w:line="276" w:lineRule="auto"/>
        <w:rPr>
          <w:sz w:val="16"/>
          <w:szCs w:val="16"/>
          <w:lang w:val="nl-BE"/>
        </w:rPr>
      </w:pPr>
    </w:p>
    <w:p w14:paraId="6407771C" w14:textId="77777777" w:rsidR="00D04172" w:rsidRPr="002833F1" w:rsidRDefault="00D04172" w:rsidP="00D04172">
      <w:pPr>
        <w:pStyle w:val="Plattetekst"/>
        <w:spacing w:line="276" w:lineRule="auto"/>
        <w:rPr>
          <w:lang w:val="nl-BE"/>
        </w:rPr>
      </w:pPr>
      <w:r w:rsidRPr="002833F1">
        <w:rPr>
          <w:lang w:val="nl-BE"/>
        </w:rPr>
        <w:lastRenderedPageBreak/>
        <w:t xml:space="preserve">Maar de vijfde vrouw in de stamboom van Jezus is Maria: "Jakob nu was de vader van Jozef, de man van Maria, en uit haar werd geboren Jezus die Christus genoemd wordt" (Mt 1, 16). </w:t>
      </w:r>
    </w:p>
    <w:p w14:paraId="0D716AFB" w14:textId="77777777" w:rsidR="00D04172" w:rsidRPr="002833F1" w:rsidRDefault="00D04172" w:rsidP="00D04172">
      <w:pPr>
        <w:pStyle w:val="Plattetekst"/>
        <w:spacing w:line="276" w:lineRule="auto"/>
        <w:rPr>
          <w:sz w:val="16"/>
          <w:szCs w:val="16"/>
          <w:lang w:val="nl-BE"/>
        </w:rPr>
      </w:pPr>
    </w:p>
    <w:p w14:paraId="5321D1AF" w14:textId="77777777" w:rsidR="00D04172" w:rsidRPr="002833F1" w:rsidRDefault="00D04172" w:rsidP="00D04172">
      <w:pPr>
        <w:pStyle w:val="Plattetekst"/>
        <w:spacing w:line="276" w:lineRule="auto"/>
        <w:rPr>
          <w:lang w:val="nl-BE"/>
        </w:rPr>
      </w:pPr>
      <w:r w:rsidRPr="002833F1">
        <w:rPr>
          <w:lang w:val="nl-BE"/>
        </w:rPr>
        <w:t xml:space="preserve">De viering van de geboorte van Maria mag ons vandaag bemoedigen. Maria wordt geboren in een heel gewoon gezin, zoals onze gezinnen. Ze wordt geboren uit een volk met veel zwakke plekken. God kijkt gelukkig niet naar afkomst. Hij maakt geen onderscheid tussen mensen. God acht het niet beneden zijn stand om in onze wereld te komen met voorouders die er met momenten een puinhoop van gemaakt hebben. </w:t>
      </w:r>
    </w:p>
    <w:p w14:paraId="537610BF" w14:textId="77777777" w:rsidR="00D04172" w:rsidRPr="002833F1" w:rsidRDefault="00D04172" w:rsidP="00D04172">
      <w:pPr>
        <w:pStyle w:val="Plattetekst"/>
        <w:spacing w:line="276" w:lineRule="auto"/>
        <w:rPr>
          <w:sz w:val="16"/>
          <w:szCs w:val="16"/>
          <w:lang w:val="nl-BE"/>
        </w:rPr>
      </w:pPr>
    </w:p>
    <w:p w14:paraId="736D57FC" w14:textId="77777777" w:rsidR="00D04172" w:rsidRPr="002833F1" w:rsidRDefault="00D04172" w:rsidP="00D04172">
      <w:pPr>
        <w:pStyle w:val="Plattetekst"/>
        <w:spacing w:line="276" w:lineRule="auto"/>
        <w:rPr>
          <w:lang w:val="nl-BE"/>
        </w:rPr>
      </w:pPr>
      <w:r w:rsidRPr="002833F1">
        <w:rPr>
          <w:lang w:val="nl-BE"/>
        </w:rPr>
        <w:t xml:space="preserve">In Maria brengt God het menselijk geslacht tot een nieuwe eenheid, een nieuwe schepping. Zij is de nieuwe Eva, de nieuwe moeder van alle levenden. Daarom is Maria anders dan alle andere heiligen. Alle andere heiligen – zelfs onze heilige Gummarus – hebben een beperkte betekenis voor de gelovigen. Gummarus is van betekenis voor de Lierenaars, voor Vlamingen en Nederlanders. Maar Maria is voor alle gelovigen van centrale betekenis. Je kunt als gelovige niet om Maria heen. Zoals een mensenkind niet om zijn moeder heen kan. Zolang </w:t>
      </w:r>
      <w:r>
        <w:rPr>
          <w:lang w:val="nl-BE"/>
        </w:rPr>
        <w:t>je</w:t>
      </w:r>
      <w:r w:rsidRPr="002833F1">
        <w:rPr>
          <w:lang w:val="nl-BE"/>
        </w:rPr>
        <w:t xml:space="preserve"> leeft, he</w:t>
      </w:r>
      <w:r>
        <w:rPr>
          <w:lang w:val="nl-BE"/>
        </w:rPr>
        <w:t>b je</w:t>
      </w:r>
      <w:r w:rsidRPr="002833F1">
        <w:rPr>
          <w:lang w:val="nl-BE"/>
        </w:rPr>
        <w:t xml:space="preserve"> een persoonlijke band met </w:t>
      </w:r>
      <w:r>
        <w:rPr>
          <w:lang w:val="nl-BE"/>
        </w:rPr>
        <w:t>je moeder</w:t>
      </w:r>
      <w:r w:rsidRPr="002833F1">
        <w:rPr>
          <w:lang w:val="nl-BE"/>
        </w:rPr>
        <w:t>. Maria heeft dan ook een vaste plaats in het eucharistisch gebed in elke eucharistie. Laten we vandaag dankbaar vieren dat Hij ons die moeder gegeven heeft, de moeder van zijn Zoon en onze moeder.</w:t>
      </w:r>
    </w:p>
    <w:p w14:paraId="44D54E44" w14:textId="77777777" w:rsidR="00D04172" w:rsidRPr="00A123F9" w:rsidRDefault="00D04172" w:rsidP="00D04172">
      <w:pPr>
        <w:pStyle w:val="Normaalweb"/>
        <w:spacing w:before="0" w:beforeAutospacing="0" w:after="0" w:afterAutospacing="0" w:line="276" w:lineRule="auto"/>
        <w:rPr>
          <w:rFonts w:eastAsiaTheme="minorHAnsi"/>
          <w:sz w:val="16"/>
          <w:szCs w:val="16"/>
          <w:lang w:eastAsia="en-US"/>
        </w:rPr>
      </w:pPr>
    </w:p>
    <w:p w14:paraId="462859F3" w14:textId="77777777" w:rsidR="00D04172" w:rsidRPr="00A123F9" w:rsidRDefault="00D04172" w:rsidP="00D04172">
      <w:pPr>
        <w:pStyle w:val="Normaalweb"/>
        <w:spacing w:before="0" w:beforeAutospacing="0" w:after="0" w:afterAutospacing="0" w:line="276" w:lineRule="auto"/>
        <w:jc w:val="center"/>
      </w:pPr>
      <w:r w:rsidRPr="00A123F9">
        <w:rPr>
          <w:noProof/>
        </w:rPr>
        <w:drawing>
          <wp:inline distT="0" distB="0" distL="0" distR="0" wp14:anchorId="3DB904B5" wp14:editId="7DF669EB">
            <wp:extent cx="4523117" cy="4212000"/>
            <wp:effectExtent l="0" t="0" r="0" b="0"/>
            <wp:docPr id="87858310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3117" cy="4212000"/>
                    </a:xfrm>
                    <a:prstGeom prst="rect">
                      <a:avLst/>
                    </a:prstGeom>
                    <a:noFill/>
                    <a:ln>
                      <a:noFill/>
                    </a:ln>
                  </pic:spPr>
                </pic:pic>
              </a:graphicData>
            </a:graphic>
          </wp:inline>
        </w:drawing>
      </w:r>
    </w:p>
    <w:p w14:paraId="150F918D" w14:textId="77777777" w:rsidR="00D04172" w:rsidRPr="00A123F9" w:rsidRDefault="00D04172" w:rsidP="00D04172">
      <w:pPr>
        <w:pStyle w:val="Normaalweb"/>
        <w:spacing w:before="0" w:beforeAutospacing="0" w:after="0" w:afterAutospacing="0" w:line="276" w:lineRule="auto"/>
        <w:jc w:val="center"/>
        <w:rPr>
          <w:rFonts w:eastAsiaTheme="minorHAnsi"/>
          <w:i/>
          <w:iCs/>
          <w:sz w:val="20"/>
          <w:szCs w:val="20"/>
          <w:lang w:val="fr-BE" w:eastAsia="en-US"/>
        </w:rPr>
      </w:pPr>
      <w:r w:rsidRPr="00A123F9">
        <w:rPr>
          <w:rFonts w:eastAsiaTheme="minorHAnsi"/>
          <w:i/>
          <w:iCs/>
          <w:sz w:val="20"/>
          <w:szCs w:val="20"/>
          <w:lang w:val="fr-BE" w:eastAsia="en-US"/>
        </w:rPr>
        <w:t xml:space="preserve">Maria </w:t>
      </w:r>
      <w:proofErr w:type="spellStart"/>
      <w:r w:rsidRPr="00A123F9">
        <w:rPr>
          <w:rFonts w:eastAsiaTheme="minorHAnsi"/>
          <w:i/>
          <w:iCs/>
          <w:sz w:val="20"/>
          <w:szCs w:val="20"/>
          <w:lang w:val="fr-BE" w:eastAsia="en-US"/>
        </w:rPr>
        <w:t>Geboorte</w:t>
      </w:r>
      <w:proofErr w:type="spellEnd"/>
      <w:r w:rsidRPr="00A123F9">
        <w:rPr>
          <w:rFonts w:eastAsiaTheme="minorHAnsi"/>
          <w:i/>
          <w:iCs/>
          <w:sz w:val="20"/>
          <w:szCs w:val="20"/>
          <w:lang w:val="fr-BE" w:eastAsia="en-US"/>
        </w:rPr>
        <w:t>, Giotto di Bondone (12</w:t>
      </w:r>
      <w:r>
        <w:rPr>
          <w:rFonts w:eastAsiaTheme="minorHAnsi"/>
          <w:i/>
          <w:iCs/>
          <w:sz w:val="20"/>
          <w:szCs w:val="20"/>
          <w:lang w:val="fr-BE" w:eastAsia="en-US"/>
        </w:rPr>
        <w:t>6</w:t>
      </w:r>
      <w:r w:rsidRPr="00A123F9">
        <w:rPr>
          <w:rFonts w:eastAsiaTheme="minorHAnsi"/>
          <w:i/>
          <w:iCs/>
          <w:sz w:val="20"/>
          <w:szCs w:val="20"/>
          <w:lang w:val="fr-BE" w:eastAsia="en-US"/>
        </w:rPr>
        <w:t>6-1337), Cappella degli Scrovegni</w:t>
      </w:r>
      <w:r>
        <w:rPr>
          <w:rFonts w:eastAsiaTheme="minorHAnsi"/>
          <w:i/>
          <w:iCs/>
          <w:sz w:val="20"/>
          <w:szCs w:val="20"/>
          <w:lang w:val="fr-BE" w:eastAsia="en-US"/>
        </w:rPr>
        <w:t xml:space="preserve">, </w:t>
      </w:r>
      <w:proofErr w:type="spellStart"/>
      <w:r>
        <w:rPr>
          <w:rFonts w:eastAsiaTheme="minorHAnsi"/>
          <w:i/>
          <w:iCs/>
          <w:sz w:val="20"/>
          <w:szCs w:val="20"/>
          <w:lang w:val="fr-BE" w:eastAsia="en-US"/>
        </w:rPr>
        <w:t>Padua</w:t>
      </w:r>
      <w:proofErr w:type="spellEnd"/>
    </w:p>
    <w:p w14:paraId="114F92A3" w14:textId="77777777" w:rsidR="00D04172" w:rsidRPr="00A123F9" w:rsidRDefault="00D04172" w:rsidP="00D04172">
      <w:pPr>
        <w:pStyle w:val="Normaalweb"/>
        <w:spacing w:before="0" w:beforeAutospacing="0" w:after="0" w:afterAutospacing="0" w:line="276" w:lineRule="auto"/>
        <w:rPr>
          <w:rFonts w:eastAsiaTheme="minorHAnsi"/>
          <w:sz w:val="16"/>
          <w:szCs w:val="16"/>
          <w:lang w:val="fr-BE" w:eastAsia="en-US"/>
        </w:rPr>
      </w:pPr>
    </w:p>
    <w:p w14:paraId="403B11DB" w14:textId="244BA595" w:rsidR="00832DFD" w:rsidRPr="00D04172" w:rsidRDefault="00D04172" w:rsidP="00D04172">
      <w:pPr>
        <w:pStyle w:val="Normaalweb"/>
        <w:spacing w:before="0" w:beforeAutospacing="0" w:after="0" w:afterAutospacing="0" w:line="276" w:lineRule="auto"/>
        <w:rPr>
          <w:rFonts w:eastAsiaTheme="minorHAnsi"/>
          <w:i/>
          <w:lang w:eastAsia="en-US"/>
        </w:rPr>
      </w:pPr>
      <w:r w:rsidRPr="002833F1">
        <w:rPr>
          <w:rFonts w:eastAsiaTheme="minorHAnsi"/>
          <w:i/>
          <w:lang w:eastAsia="en-US"/>
        </w:rPr>
        <w:t xml:space="preserve">Jan Verheyen – Lier. </w:t>
      </w:r>
      <w:r w:rsidRPr="002833F1">
        <w:rPr>
          <w:rFonts w:eastAsiaTheme="minorHAnsi"/>
          <w:i/>
          <w:lang w:eastAsia="en-US"/>
        </w:rPr>
        <w:br/>
        <w:t xml:space="preserve">Feest Maria Geboorte – </w:t>
      </w:r>
      <w:r>
        <w:rPr>
          <w:rFonts w:eastAsiaTheme="minorHAnsi"/>
          <w:i/>
          <w:lang w:eastAsia="en-US"/>
        </w:rPr>
        <w:t xml:space="preserve">07.09.2024 (herwerking preek </w:t>
      </w:r>
      <w:r w:rsidRPr="002833F1">
        <w:rPr>
          <w:rFonts w:eastAsiaTheme="minorHAnsi"/>
          <w:i/>
          <w:lang w:eastAsia="en-US"/>
        </w:rPr>
        <w:t>6.9.2015</w:t>
      </w:r>
      <w:r>
        <w:rPr>
          <w:rFonts w:eastAsiaTheme="minorHAnsi"/>
          <w:i/>
          <w:lang w:eastAsia="en-US"/>
        </w:rPr>
        <w:t>)</w:t>
      </w:r>
    </w:p>
    <w:sectPr w:rsidR="00832DFD" w:rsidRPr="00D04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72"/>
    <w:rsid w:val="00832DFD"/>
    <w:rsid w:val="00D04172"/>
    <w:rsid w:val="00FF53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B064"/>
  <w15:chartTrackingRefBased/>
  <w15:docId w15:val="{7F51858D-F915-48ED-BA0F-FF3C6D81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4172"/>
    <w:pPr>
      <w:spacing w:after="200" w:line="27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D04172"/>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D04172"/>
    <w:rPr>
      <w:rFonts w:ascii="Times New Roman" w:hAnsi="Times New Roman" w:cs="Times New Roman"/>
      <w:kern w:val="0"/>
      <w:sz w:val="24"/>
      <w:szCs w:val="24"/>
      <w:lang w:val="nl-NL"/>
      <w14:ligatures w14:val="none"/>
    </w:rPr>
  </w:style>
  <w:style w:type="paragraph" w:styleId="Normaalweb">
    <w:name w:val="Normal (Web)"/>
    <w:basedOn w:val="Standaard"/>
    <w:uiPriority w:val="99"/>
    <w:unhideWhenUsed/>
    <w:rsid w:val="00D0417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3920</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2024-09-06T12:00:00Z</dcterms:created>
  <dcterms:modified xsi:type="dcterms:W3CDTF">2024-09-06T12:01:00Z</dcterms:modified>
</cp:coreProperties>
</file>