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B002" w14:textId="77777777" w:rsidR="00020449" w:rsidRDefault="00020449" w:rsidP="00020449">
      <w:pPr>
        <w:spacing w:after="0" w:line="240" w:lineRule="auto"/>
        <w:jc w:val="both"/>
        <w:rPr>
          <w:rFonts w:ascii="Times New Roman" w:hAnsi="Times New Roman" w:cs="Times New Roman"/>
          <w:i/>
          <w:sz w:val="24"/>
          <w:szCs w:val="24"/>
        </w:rPr>
      </w:pPr>
      <w:r>
        <w:rPr>
          <w:rFonts w:ascii="Times New Roman" w:hAnsi="Times New Roman" w:cs="Times New Roman"/>
          <w:b/>
          <w:bCs/>
          <w:iCs/>
          <w:sz w:val="24"/>
          <w:szCs w:val="24"/>
          <w:u w:val="single"/>
        </w:rPr>
        <w:t>Homilie – Bedevaartmis Sint-Gummarus                                                                                     20.10.2024</w:t>
      </w:r>
      <w:r>
        <w:rPr>
          <w:rFonts w:ascii="Times New Roman" w:hAnsi="Times New Roman" w:cs="Times New Roman"/>
          <w:b/>
          <w:bCs/>
          <w:iCs/>
          <w:sz w:val="24"/>
          <w:szCs w:val="24"/>
          <w:u w:val="single"/>
        </w:rPr>
        <w:br/>
      </w:r>
      <w:r>
        <w:rPr>
          <w:rFonts w:ascii="Times New Roman" w:hAnsi="Times New Roman" w:cs="Times New Roman"/>
          <w:i/>
          <w:sz w:val="24"/>
          <w:szCs w:val="24"/>
        </w:rPr>
        <w:t>Jesaja 53, 10-11 / Hebreeën 4, 14-16 / Marcus 10, 35-45</w:t>
      </w:r>
    </w:p>
    <w:p w14:paraId="676220E7" w14:textId="77777777" w:rsidR="00020449" w:rsidRDefault="00020449" w:rsidP="00020449">
      <w:pPr>
        <w:spacing w:after="0" w:line="240" w:lineRule="auto"/>
        <w:jc w:val="both"/>
        <w:rPr>
          <w:rFonts w:ascii="Times New Roman" w:hAnsi="Times New Roman" w:cs="Times New Roman"/>
          <w:iCs/>
          <w:sz w:val="24"/>
          <w:szCs w:val="24"/>
        </w:rPr>
      </w:pPr>
    </w:p>
    <w:p w14:paraId="3A953880" w14:textId="77777777" w:rsidR="00020449" w:rsidRDefault="00020449" w:rsidP="0002044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twee beste leerlingen uit Jezus’ klas komen naar hun Meester toe: </w:t>
      </w:r>
      <w:r>
        <w:rPr>
          <w:rFonts w:ascii="Times New Roman" w:hAnsi="Times New Roman" w:cs="Times New Roman"/>
          <w:i/>
          <w:sz w:val="24"/>
          <w:szCs w:val="24"/>
        </w:rPr>
        <w:t>‘Meester, wij willen u iets vragen…’</w:t>
      </w:r>
      <w:r>
        <w:rPr>
          <w:rFonts w:ascii="Times New Roman" w:hAnsi="Times New Roman" w:cs="Times New Roman"/>
          <w:iCs/>
          <w:sz w:val="24"/>
          <w:szCs w:val="24"/>
        </w:rPr>
        <w:t xml:space="preserve"> Jezus had hun zojuist verteld over het lijden dat Hem in Jeruzalem wachtte. Maar dat was bij die twee leerlingen blijkbaar niet doorgedrongen: geen woord van troost, geen minuutje stilte. Neen, Jakobus en Johannes komen met een verzoek. </w:t>
      </w:r>
      <w:r w:rsidRPr="009F23F7">
        <w:rPr>
          <w:rFonts w:ascii="Times New Roman" w:hAnsi="Times New Roman" w:cs="Times New Roman"/>
          <w:iCs/>
          <w:sz w:val="24"/>
          <w:szCs w:val="24"/>
        </w:rPr>
        <w:t xml:space="preserve">Ze hebben nagedacht over Jezus’ thuiskomst bij de Eeuwige. </w:t>
      </w:r>
      <w:r w:rsidRPr="009F23F7">
        <w:rPr>
          <w:rFonts w:ascii="Times New Roman" w:hAnsi="Times New Roman" w:cs="Times New Roman"/>
          <w:i/>
          <w:sz w:val="24"/>
          <w:szCs w:val="24"/>
        </w:rPr>
        <w:t>‘Mogen wij dan links en rechts van u tronen?’</w:t>
      </w:r>
      <w:r w:rsidRPr="009F23F7">
        <w:rPr>
          <w:rFonts w:ascii="Times New Roman" w:hAnsi="Times New Roman" w:cs="Times New Roman"/>
          <w:iCs/>
          <w:sz w:val="24"/>
          <w:szCs w:val="24"/>
        </w:rPr>
        <w:t xml:space="preserve"> Je beste vriend vertelt over zijn dood en jij vraagt alleen maar naar de erfenis! Jezus vertelt over zijn weg van dienstbaarheid tot in de dood, maar </w:t>
      </w:r>
      <w:r>
        <w:rPr>
          <w:rFonts w:ascii="Times New Roman" w:hAnsi="Times New Roman" w:cs="Times New Roman"/>
          <w:iCs/>
          <w:sz w:val="24"/>
          <w:szCs w:val="24"/>
        </w:rPr>
        <w:t>die</w:t>
      </w:r>
      <w:r w:rsidRPr="009F23F7">
        <w:rPr>
          <w:rFonts w:ascii="Times New Roman" w:hAnsi="Times New Roman" w:cs="Times New Roman"/>
          <w:iCs/>
          <w:sz w:val="24"/>
          <w:szCs w:val="24"/>
        </w:rPr>
        <w:t xml:space="preserve"> leerlingen lijken dat liever niet te horen. Ze focussen op de uiteindelijke triomf. </w:t>
      </w:r>
    </w:p>
    <w:p w14:paraId="09A566A3" w14:textId="77777777" w:rsidR="00020449" w:rsidRPr="00B71658" w:rsidRDefault="00020449" w:rsidP="00020449">
      <w:pPr>
        <w:spacing w:after="0" w:line="240" w:lineRule="auto"/>
        <w:jc w:val="both"/>
        <w:rPr>
          <w:rFonts w:ascii="Times New Roman" w:hAnsi="Times New Roman" w:cs="Times New Roman"/>
          <w:iCs/>
          <w:sz w:val="16"/>
          <w:szCs w:val="16"/>
        </w:rPr>
      </w:pPr>
    </w:p>
    <w:p w14:paraId="295F306A" w14:textId="77777777" w:rsidR="00020449" w:rsidRDefault="00020449" w:rsidP="00020449">
      <w:pPr>
        <w:spacing w:after="0" w:line="240" w:lineRule="auto"/>
        <w:jc w:val="both"/>
        <w:rPr>
          <w:rFonts w:ascii="Times New Roman" w:hAnsi="Times New Roman" w:cs="Times New Roman"/>
          <w:iCs/>
          <w:sz w:val="24"/>
          <w:szCs w:val="24"/>
        </w:rPr>
      </w:pPr>
      <w:r w:rsidRPr="009F23F7">
        <w:rPr>
          <w:rFonts w:ascii="Times New Roman" w:hAnsi="Times New Roman" w:cs="Times New Roman"/>
          <w:iCs/>
          <w:sz w:val="24"/>
          <w:szCs w:val="24"/>
        </w:rPr>
        <w:t xml:space="preserve">Wij kunnen terugkijken op tweeduizend jaar kerkgeschiedenis die sinds dit gesprek heeft plaatsgevonden. Veel rivaliteiten hebben zich ontwikkeld. Tussen Jeruzalem, Rome en Constantinopel bijvoorbeeld. Tussen kerk en staat, hervormers en centraal gezag. Tussen kloosters en overheden. </w:t>
      </w:r>
      <w:r>
        <w:rPr>
          <w:rFonts w:ascii="Times New Roman" w:hAnsi="Times New Roman" w:cs="Times New Roman"/>
          <w:iCs/>
          <w:sz w:val="24"/>
          <w:szCs w:val="24"/>
        </w:rPr>
        <w:t xml:space="preserve">Tussen pastoors en het kapittel van kanunniken. </w:t>
      </w:r>
      <w:r w:rsidRPr="009F23F7">
        <w:rPr>
          <w:rFonts w:ascii="Times New Roman" w:hAnsi="Times New Roman" w:cs="Times New Roman"/>
          <w:iCs/>
          <w:sz w:val="24"/>
          <w:szCs w:val="24"/>
        </w:rPr>
        <w:t xml:space="preserve">Heel wat mensen hebben glorie gezocht en rijkdommen vergaard met de Bijbel en de wijwaterkwast in de hand. Tegelijk waren er ook altijd heiligen die lieten zien hoe gelukkig een leven van dienstbaarheid aan zieken en daklozen kan zijn. </w:t>
      </w:r>
    </w:p>
    <w:p w14:paraId="43D12B00" w14:textId="77777777" w:rsidR="00020449" w:rsidRPr="00B71658" w:rsidRDefault="00020449" w:rsidP="00020449">
      <w:pPr>
        <w:spacing w:after="0" w:line="240" w:lineRule="auto"/>
        <w:jc w:val="both"/>
        <w:rPr>
          <w:rFonts w:ascii="Times New Roman" w:hAnsi="Times New Roman" w:cs="Times New Roman"/>
          <w:iCs/>
          <w:sz w:val="16"/>
          <w:szCs w:val="16"/>
        </w:rPr>
      </w:pPr>
    </w:p>
    <w:p w14:paraId="4A6B6655" w14:textId="77777777" w:rsidR="00020449" w:rsidRDefault="00020449" w:rsidP="00020449">
      <w:pPr>
        <w:spacing w:after="0" w:line="240" w:lineRule="auto"/>
        <w:jc w:val="both"/>
        <w:rPr>
          <w:rFonts w:ascii="Times New Roman" w:hAnsi="Times New Roman" w:cs="Times New Roman"/>
          <w:iCs/>
          <w:sz w:val="24"/>
          <w:szCs w:val="24"/>
        </w:rPr>
      </w:pPr>
      <w:r w:rsidRPr="009F23F7">
        <w:rPr>
          <w:rFonts w:ascii="Times New Roman" w:hAnsi="Times New Roman" w:cs="Times New Roman"/>
          <w:iCs/>
          <w:sz w:val="24"/>
          <w:szCs w:val="24"/>
        </w:rPr>
        <w:t xml:space="preserve">Jezus is zelf over dit onderwerp erg duidelijk geweest: </w:t>
      </w:r>
      <w:r w:rsidRPr="009F23F7">
        <w:rPr>
          <w:rFonts w:ascii="Times New Roman" w:hAnsi="Times New Roman" w:cs="Times New Roman"/>
          <w:i/>
          <w:sz w:val="24"/>
          <w:szCs w:val="24"/>
        </w:rPr>
        <w:t>‘Jullie weten dat wereldse leiders hun tanden laten zien, maar zo mag het bij jullie zeker niet zijn.’</w:t>
      </w:r>
      <w:r w:rsidRPr="009F23F7">
        <w:rPr>
          <w:rFonts w:ascii="Times New Roman" w:hAnsi="Times New Roman" w:cs="Times New Roman"/>
          <w:iCs/>
          <w:sz w:val="24"/>
          <w:szCs w:val="24"/>
        </w:rPr>
        <w:t xml:space="preserve"> Met andere woorden: de kerk van Jezus is daar waar mensen dienen. De wereld is waar mensen hun vuisten ballen. </w:t>
      </w:r>
    </w:p>
    <w:p w14:paraId="1541A1B9" w14:textId="77777777" w:rsidR="00020449" w:rsidRPr="00691AC5" w:rsidRDefault="00020449" w:rsidP="00020449">
      <w:pPr>
        <w:spacing w:after="0" w:line="240" w:lineRule="auto"/>
        <w:jc w:val="both"/>
        <w:rPr>
          <w:rFonts w:ascii="Times New Roman" w:hAnsi="Times New Roman" w:cs="Times New Roman"/>
          <w:iCs/>
          <w:sz w:val="16"/>
          <w:szCs w:val="16"/>
        </w:rPr>
      </w:pPr>
    </w:p>
    <w:p w14:paraId="11E5FDB1" w14:textId="77777777" w:rsidR="00020449" w:rsidRPr="00843F65" w:rsidRDefault="00020449" w:rsidP="00020449">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Maar dat moesten de leerlingen van Jezus nog leren, ook Johannes en Jakobus. </w:t>
      </w:r>
      <w:r>
        <w:rPr>
          <w:rFonts w:ascii="Times New Roman" w:hAnsi="Times New Roman" w:cs="Times New Roman"/>
          <w:sz w:val="24"/>
          <w:szCs w:val="24"/>
        </w:rPr>
        <w:t>En j</w:t>
      </w:r>
      <w:r w:rsidRPr="00843F65">
        <w:rPr>
          <w:rFonts w:ascii="Times New Roman" w:hAnsi="Times New Roman" w:cs="Times New Roman"/>
          <w:sz w:val="24"/>
          <w:szCs w:val="24"/>
        </w:rPr>
        <w:t xml:space="preserve">a, misschien had Jezus </w:t>
      </w:r>
      <w:r>
        <w:rPr>
          <w:rFonts w:ascii="Times New Roman" w:hAnsi="Times New Roman" w:cs="Times New Roman"/>
          <w:sz w:val="24"/>
          <w:szCs w:val="24"/>
        </w:rPr>
        <w:t xml:space="preserve">toch </w:t>
      </w:r>
      <w:r w:rsidRPr="00843F65">
        <w:rPr>
          <w:rFonts w:ascii="Times New Roman" w:hAnsi="Times New Roman" w:cs="Times New Roman"/>
          <w:sz w:val="24"/>
          <w:szCs w:val="24"/>
        </w:rPr>
        <w:t xml:space="preserve">wel een boontje voor hen. Ze waren mee van de eersten die Jezus achter hun visnetten vandaan haalde. Zij waren erbij toen Jezus het dochtertje van Jaïrus weer uit de dood haalde. Zij waren erbij op de berg bij zijn verheerlijking. Ook bij zijn doodstrijd in de Hof van Olijven zullen ze erbij zijn, weliswaar slapend. Maar nu zegt Jezus hen: </w:t>
      </w:r>
      <w:r w:rsidRPr="00843F65">
        <w:rPr>
          <w:rFonts w:ascii="Times New Roman" w:hAnsi="Times New Roman" w:cs="Times New Roman"/>
          <w:i/>
          <w:sz w:val="24"/>
          <w:szCs w:val="24"/>
        </w:rPr>
        <w:t>“Ge weet niet wat ge vraagt”</w:t>
      </w:r>
      <w:r w:rsidRPr="00843F65">
        <w:rPr>
          <w:rFonts w:ascii="Times New Roman" w:hAnsi="Times New Roman" w:cs="Times New Roman"/>
          <w:sz w:val="24"/>
          <w:szCs w:val="24"/>
        </w:rPr>
        <w:t xml:space="preserve">. Toen ze spraken over zijn rechter- en linkerhand, dachten ze aan machtige handen die macht verdelen. Maar zo waren zijn handen niet. Dat hadden Jakobus en Johannes eigenlijk moeten weten. Toen Hij aan het kruis hing, zou helemaal duidelijk worden wat zijn handen betekenden. Links en rechts van Hem hingen twee misdadigers. De leerlingen hadden Hem in de steek gelaten, ondanks hun belofte dat ze de beker van het lijden zouden drinken. Ze zullen het ook doen, maar toen was het er nog te vroeg voor. </w:t>
      </w:r>
    </w:p>
    <w:p w14:paraId="3F422DB7" w14:textId="77777777" w:rsidR="00020449" w:rsidRPr="00301B13" w:rsidRDefault="00020449" w:rsidP="00020449">
      <w:pPr>
        <w:spacing w:after="0" w:line="240" w:lineRule="auto"/>
        <w:jc w:val="both"/>
        <w:rPr>
          <w:rFonts w:ascii="Times New Roman" w:hAnsi="Times New Roman" w:cs="Times New Roman"/>
          <w:sz w:val="16"/>
          <w:szCs w:val="16"/>
        </w:rPr>
      </w:pPr>
    </w:p>
    <w:p w14:paraId="68E0AB15" w14:textId="77777777" w:rsidR="00020449" w:rsidRPr="00843F65" w:rsidRDefault="00020449" w:rsidP="00020449">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Toen de andere leerlingen woedend reageerden op de vraag van de beide broers, heeft Jezus hen nog eens op het hart gedrukt hoe ze zich als toekomstige kerkleiders moesten gedragen. Niet als heersers maar als dienaars. Jezus zei het zelf heel duidelijk dat Hij niet gekomen was om gediend te worden, maar om te dienen. Paus Gregorius de Grote, die paus was tot het jaar 604, was de eerste die zichzelf de titel gaf: </w:t>
      </w:r>
      <w:r w:rsidRPr="00587F3F">
        <w:rPr>
          <w:rFonts w:ascii="Times New Roman" w:hAnsi="Times New Roman" w:cs="Times New Roman"/>
          <w:i/>
          <w:iCs/>
          <w:sz w:val="24"/>
          <w:szCs w:val="24"/>
        </w:rPr>
        <w:t>‘</w:t>
      </w:r>
      <w:proofErr w:type="spellStart"/>
      <w:r>
        <w:rPr>
          <w:rFonts w:ascii="Times New Roman" w:hAnsi="Times New Roman" w:cs="Times New Roman"/>
          <w:i/>
          <w:iCs/>
          <w:sz w:val="24"/>
          <w:szCs w:val="24"/>
        </w:rPr>
        <w:t>S</w:t>
      </w:r>
      <w:r w:rsidRPr="00587F3F">
        <w:rPr>
          <w:rFonts w:ascii="Times New Roman" w:hAnsi="Times New Roman" w:cs="Times New Roman"/>
          <w:i/>
          <w:iCs/>
          <w:sz w:val="24"/>
          <w:szCs w:val="24"/>
        </w:rPr>
        <w:t>ervus</w:t>
      </w:r>
      <w:proofErr w:type="spellEnd"/>
      <w:r w:rsidRPr="00587F3F">
        <w:rPr>
          <w:rFonts w:ascii="Times New Roman" w:hAnsi="Times New Roman" w:cs="Times New Roman"/>
          <w:i/>
          <w:iCs/>
          <w:sz w:val="24"/>
          <w:szCs w:val="24"/>
        </w:rPr>
        <w:t xml:space="preserve"> </w:t>
      </w:r>
      <w:proofErr w:type="spellStart"/>
      <w:r w:rsidRPr="00587F3F">
        <w:rPr>
          <w:rFonts w:ascii="Times New Roman" w:hAnsi="Times New Roman" w:cs="Times New Roman"/>
          <w:i/>
          <w:iCs/>
          <w:sz w:val="24"/>
          <w:szCs w:val="24"/>
        </w:rPr>
        <w:t>servorum</w:t>
      </w:r>
      <w:proofErr w:type="spellEnd"/>
      <w:r w:rsidRPr="00587F3F">
        <w:rPr>
          <w:rFonts w:ascii="Times New Roman" w:hAnsi="Times New Roman" w:cs="Times New Roman"/>
          <w:i/>
          <w:iCs/>
          <w:sz w:val="24"/>
          <w:szCs w:val="24"/>
        </w:rPr>
        <w:t xml:space="preserve"> Dei’</w:t>
      </w:r>
      <w:r w:rsidRPr="00843F65">
        <w:rPr>
          <w:rFonts w:ascii="Times New Roman" w:hAnsi="Times New Roman" w:cs="Times New Roman"/>
          <w:sz w:val="24"/>
          <w:szCs w:val="24"/>
        </w:rPr>
        <w:t xml:space="preserve"> – ‘dienaar van de dienaren Gods’. En het was bij de verkiezing van kardinaal Ratzinger tot paus bij de journalisten opgevallen dat hij het zich als taak zag </w:t>
      </w:r>
      <w:r w:rsidRPr="001D440B">
        <w:rPr>
          <w:rFonts w:ascii="Times New Roman" w:hAnsi="Times New Roman" w:cs="Times New Roman"/>
          <w:i/>
          <w:iCs/>
          <w:sz w:val="24"/>
          <w:szCs w:val="24"/>
        </w:rPr>
        <w:t>‘een eenvoudige nederige werker te zijn in de wijngaard van de Heer’</w:t>
      </w:r>
      <w:r w:rsidRPr="00843F65">
        <w:rPr>
          <w:rFonts w:ascii="Times New Roman" w:hAnsi="Times New Roman" w:cs="Times New Roman"/>
          <w:sz w:val="24"/>
          <w:szCs w:val="24"/>
        </w:rPr>
        <w:t xml:space="preserve">. En het moet gezegd dat hij als paus Benedictus altijd heel bescheiden is opgetreden. Zijn ontslag als paus was misschien zelfs zijn meest bescheiden daad. </w:t>
      </w:r>
    </w:p>
    <w:p w14:paraId="0E102A29" w14:textId="77777777" w:rsidR="00020449" w:rsidRPr="00301B13" w:rsidRDefault="00020449" w:rsidP="00020449">
      <w:pPr>
        <w:spacing w:after="0" w:line="240" w:lineRule="auto"/>
        <w:jc w:val="both"/>
        <w:rPr>
          <w:rFonts w:ascii="Times New Roman" w:hAnsi="Times New Roman" w:cs="Times New Roman"/>
          <w:sz w:val="16"/>
          <w:szCs w:val="16"/>
        </w:rPr>
      </w:pPr>
    </w:p>
    <w:p w14:paraId="1D2E1F18" w14:textId="77777777" w:rsidR="00020449" w:rsidRPr="00843F65" w:rsidRDefault="00020449" w:rsidP="00020449">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 xml:space="preserve">Ik ga terug naar het evangelie. Terug naar die handen van Jezus. Het waren handen die mensen aanraakten, om te genezen, om op te beuren, om weer rechtop in het leven te staan. Het waren handen die ogen en oren zegenden, die brood en wijn zegenden en uitdeelden. Het waren die doorboorde handen die Thomas mocht aanraken toen Hij na zijn opstanding aan zijn leerlingen verscheen. Het waren de handen van de lijdende dienaar, die zijn leven als zoenoffer gaf, hoorden we bij Jesaja in de eerste lezing. </w:t>
      </w:r>
    </w:p>
    <w:p w14:paraId="0D6B980A" w14:textId="77777777" w:rsidR="00020449" w:rsidRPr="00301B13" w:rsidRDefault="00020449" w:rsidP="00020449">
      <w:pPr>
        <w:spacing w:after="0" w:line="240" w:lineRule="auto"/>
        <w:jc w:val="both"/>
        <w:rPr>
          <w:rFonts w:ascii="Times New Roman" w:hAnsi="Times New Roman" w:cs="Times New Roman"/>
          <w:sz w:val="16"/>
          <w:szCs w:val="16"/>
        </w:rPr>
      </w:pPr>
    </w:p>
    <w:p w14:paraId="73B47393" w14:textId="77777777" w:rsidR="00020449" w:rsidRDefault="00020449" w:rsidP="00020449">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Die handen van Jezus waren Gods handen. En de stem van Jezus was Gods stem. Maar hoe kan die stem van God blijven klinken? Hoe kan Gods stem klinken in de stad van de mensen, hier in onze eigen stad? Te midden van alle anonimiteit, te midden van eenzaamheid, te midden van het lijden dat mensen treft, te midden van mensen die arm zijn, die verdriet hebben</w:t>
      </w:r>
      <w:r>
        <w:rPr>
          <w:rFonts w:ascii="Times New Roman" w:hAnsi="Times New Roman" w:cs="Times New Roman"/>
          <w:sz w:val="24"/>
          <w:szCs w:val="24"/>
        </w:rPr>
        <w:t>, is er nood aan mensen die dienstbaar zijn</w:t>
      </w:r>
      <w:r w:rsidRPr="00843F65">
        <w:rPr>
          <w:rFonts w:ascii="Times New Roman" w:hAnsi="Times New Roman" w:cs="Times New Roman"/>
          <w:sz w:val="24"/>
          <w:szCs w:val="24"/>
        </w:rPr>
        <w:t>.</w:t>
      </w:r>
      <w:r>
        <w:rPr>
          <w:rFonts w:ascii="Times New Roman" w:hAnsi="Times New Roman" w:cs="Times New Roman"/>
          <w:sz w:val="24"/>
          <w:szCs w:val="24"/>
        </w:rPr>
        <w:t xml:space="preserve"> </w:t>
      </w:r>
    </w:p>
    <w:p w14:paraId="6CC2B43A" w14:textId="77777777" w:rsidR="00020449" w:rsidRPr="001D440B" w:rsidRDefault="00020449" w:rsidP="00020449">
      <w:pPr>
        <w:spacing w:after="0" w:line="240" w:lineRule="auto"/>
        <w:jc w:val="both"/>
        <w:rPr>
          <w:rFonts w:ascii="Times New Roman" w:hAnsi="Times New Roman" w:cs="Times New Roman"/>
          <w:sz w:val="16"/>
          <w:szCs w:val="16"/>
        </w:rPr>
      </w:pPr>
    </w:p>
    <w:p w14:paraId="04890F95" w14:textId="77777777" w:rsidR="00020449" w:rsidRPr="00587F3F" w:rsidRDefault="00020449" w:rsidP="00020449">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lang w:val="nl-NL"/>
        </w:rPr>
        <w:t>Niet heersen, maar dienen is de kern van het christen zij</w:t>
      </w:r>
      <w:r>
        <w:rPr>
          <w:rFonts w:ascii="Times New Roman" w:hAnsi="Times New Roman" w:cs="Times New Roman"/>
          <w:sz w:val="24"/>
          <w:szCs w:val="24"/>
          <w:lang w:val="nl-NL"/>
        </w:rPr>
        <w:t>n, zegt Jezus.</w:t>
      </w:r>
      <w:r w:rsidRPr="00843F65">
        <w:rPr>
          <w:rFonts w:ascii="Times New Roman" w:hAnsi="Times New Roman" w:cs="Times New Roman"/>
          <w:sz w:val="24"/>
          <w:szCs w:val="24"/>
          <w:lang w:val="nl-NL"/>
        </w:rPr>
        <w:t xml:space="preserve"> </w:t>
      </w:r>
      <w:r w:rsidRPr="001D440B">
        <w:rPr>
          <w:rFonts w:ascii="Times New Roman" w:hAnsi="Times New Roman" w:cs="Times New Roman"/>
          <w:i/>
          <w:iCs/>
          <w:sz w:val="24"/>
          <w:szCs w:val="24"/>
          <w:lang w:val="nl-NL"/>
        </w:rPr>
        <w:t>‘Wat wilt gij dat Ik voor u doe?’</w:t>
      </w:r>
      <w:r w:rsidRPr="00843F65">
        <w:rPr>
          <w:rFonts w:ascii="Times New Roman" w:hAnsi="Times New Roman" w:cs="Times New Roman"/>
          <w:sz w:val="24"/>
          <w:szCs w:val="24"/>
          <w:lang w:val="nl-NL"/>
        </w:rPr>
        <w:t>, vraagt Jezus aan Jacobus en Johannes. Niet eisen: ‘Je moet dit en dat doen’, en ‘Je moet doen wat ik zeg’, maar vragen: ‘Wat wil je dat ik voor je doe? Hoe kan ik je helpen?’</w:t>
      </w:r>
      <w:r>
        <w:rPr>
          <w:rFonts w:ascii="Times New Roman" w:hAnsi="Times New Roman" w:cs="Times New Roman"/>
          <w:sz w:val="24"/>
          <w:szCs w:val="24"/>
          <w:lang w:val="nl-NL"/>
        </w:rPr>
        <w:t xml:space="preserve"> Een van de mooie voorbeelden uit onze streek is pater Damiaan De Veuster bij de melaatsen op Molokaï. Hij bood Gods liefde aan in de meest menselijke vormen. Om die reden werd hij ook heilig verklaard, en blijft hij een boegbeeld.</w:t>
      </w:r>
      <w:r w:rsidRPr="00843F65">
        <w:rPr>
          <w:rFonts w:ascii="Times New Roman" w:hAnsi="Times New Roman" w:cs="Times New Roman"/>
          <w:sz w:val="24"/>
          <w:szCs w:val="24"/>
          <w:lang w:val="nl-NL"/>
        </w:rPr>
        <w:t xml:space="preserve"> Want wat </w:t>
      </w:r>
      <w:r>
        <w:rPr>
          <w:rFonts w:ascii="Times New Roman" w:hAnsi="Times New Roman" w:cs="Times New Roman"/>
          <w:sz w:val="24"/>
          <w:szCs w:val="24"/>
          <w:lang w:val="nl-NL"/>
        </w:rPr>
        <w:t>h</w:t>
      </w:r>
      <w:r w:rsidRPr="00843F65">
        <w:rPr>
          <w:rFonts w:ascii="Times New Roman" w:hAnsi="Times New Roman" w:cs="Times New Roman"/>
          <w:sz w:val="24"/>
          <w:szCs w:val="24"/>
          <w:lang w:val="nl-NL"/>
        </w:rPr>
        <w:t>ij d</w:t>
      </w:r>
      <w:r>
        <w:rPr>
          <w:rFonts w:ascii="Times New Roman" w:hAnsi="Times New Roman" w:cs="Times New Roman"/>
          <w:sz w:val="24"/>
          <w:szCs w:val="24"/>
          <w:lang w:val="nl-NL"/>
        </w:rPr>
        <w:t>eed</w:t>
      </w:r>
      <w:r w:rsidRPr="00843F65">
        <w:rPr>
          <w:rFonts w:ascii="Times New Roman" w:hAnsi="Times New Roman" w:cs="Times New Roman"/>
          <w:sz w:val="24"/>
          <w:szCs w:val="24"/>
          <w:lang w:val="nl-NL"/>
        </w:rPr>
        <w:t>, was niets anders dan wat Jezus deed: er zijn voor kwetsbare mensen, Gods liefde en goedheid onder de mensen brengen.</w:t>
      </w:r>
    </w:p>
    <w:p w14:paraId="19277A02" w14:textId="77777777" w:rsidR="00020449" w:rsidRPr="00587F3F" w:rsidRDefault="00020449" w:rsidP="00020449">
      <w:pPr>
        <w:spacing w:after="0" w:line="240" w:lineRule="auto"/>
        <w:jc w:val="both"/>
        <w:rPr>
          <w:rFonts w:ascii="Times New Roman" w:hAnsi="Times New Roman" w:cs="Times New Roman"/>
          <w:sz w:val="16"/>
          <w:szCs w:val="16"/>
        </w:rPr>
      </w:pPr>
    </w:p>
    <w:p w14:paraId="1A805F05" w14:textId="77777777" w:rsidR="00020449" w:rsidRPr="00843F65" w:rsidRDefault="00020449" w:rsidP="00020449">
      <w:pPr>
        <w:spacing w:after="0" w:line="240" w:lineRule="auto"/>
        <w:jc w:val="both"/>
        <w:rPr>
          <w:rFonts w:ascii="Times New Roman" w:hAnsi="Times New Roman" w:cs="Times New Roman"/>
          <w:sz w:val="24"/>
          <w:szCs w:val="24"/>
        </w:rPr>
      </w:pPr>
      <w:r w:rsidRPr="00390D0D">
        <w:rPr>
          <w:rFonts w:ascii="Corbel" w:hAnsi="Corbel"/>
          <w:i/>
          <w:noProof/>
          <w:color w:val="808080"/>
          <w:sz w:val="16"/>
          <w:szCs w:val="16"/>
          <w:lang w:eastAsia="nl-BE"/>
        </w:rPr>
        <w:drawing>
          <wp:anchor distT="0" distB="0" distL="114300" distR="114300" simplePos="0" relativeHeight="251659264" behindDoc="1" locked="0" layoutInCell="1" allowOverlap="1" wp14:anchorId="13E49C1A" wp14:editId="44455807">
            <wp:simplePos x="0" y="0"/>
            <wp:positionH relativeFrom="margin">
              <wp:align>left</wp:align>
            </wp:positionH>
            <wp:positionV relativeFrom="margin">
              <wp:posOffset>2650490</wp:posOffset>
            </wp:positionV>
            <wp:extent cx="2288540" cy="190754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MG_3135.JPG"/>
                    <pic:cNvPicPr/>
                  </pic:nvPicPr>
                  <pic:blipFill rotWithShape="1">
                    <a:blip r:embed="rId4" cstate="print">
                      <a:grayscl/>
                      <a:extLst>
                        <a:ext uri="{28A0092B-C50C-407E-A947-70E740481C1C}">
                          <a14:useLocalDpi xmlns:a14="http://schemas.microsoft.com/office/drawing/2010/main" val="0"/>
                        </a:ext>
                      </a:extLst>
                    </a:blip>
                    <a:srcRect r="20013"/>
                    <a:stretch/>
                  </pic:blipFill>
                  <pic:spPr bwMode="auto">
                    <a:xfrm rot="16200000">
                      <a:off x="0" y="0"/>
                      <a:ext cx="2288540" cy="19075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Ook de heilige </w:t>
      </w:r>
      <w:r w:rsidRPr="00843F65">
        <w:rPr>
          <w:rFonts w:ascii="Times New Roman" w:hAnsi="Times New Roman" w:cs="Times New Roman"/>
          <w:sz w:val="24"/>
          <w:szCs w:val="24"/>
        </w:rPr>
        <w:t xml:space="preserve">Gummarus </w:t>
      </w:r>
      <w:r>
        <w:rPr>
          <w:rFonts w:ascii="Times New Roman" w:hAnsi="Times New Roman" w:cs="Times New Roman"/>
          <w:sz w:val="24"/>
          <w:szCs w:val="24"/>
        </w:rPr>
        <w:t xml:space="preserve">kan </w:t>
      </w:r>
      <w:r w:rsidRPr="00843F65">
        <w:rPr>
          <w:rFonts w:ascii="Times New Roman" w:hAnsi="Times New Roman" w:cs="Times New Roman"/>
          <w:sz w:val="24"/>
          <w:szCs w:val="24"/>
        </w:rPr>
        <w:t xml:space="preserve">ons inspiratie bieden. Heeft hij ons geen voorbeeld gegeven in het doen van barmhartigheid? Of we de verhalen rond zijn persoon nu afdoen als legende of niet, feit is dat van in het begin mensen rond zijn persoon zijn samengekomen, hem ervaren hebben als een </w:t>
      </w:r>
      <w:r w:rsidRPr="008320D5">
        <w:rPr>
          <w:rFonts w:ascii="Times New Roman" w:hAnsi="Times New Roman" w:cs="Times New Roman"/>
          <w:i/>
          <w:iCs/>
          <w:sz w:val="24"/>
          <w:szCs w:val="24"/>
        </w:rPr>
        <w:t>‘man van God’</w:t>
      </w:r>
      <w:r w:rsidRPr="00843F65">
        <w:rPr>
          <w:rFonts w:ascii="Times New Roman" w:hAnsi="Times New Roman" w:cs="Times New Roman"/>
          <w:sz w:val="24"/>
          <w:szCs w:val="24"/>
        </w:rPr>
        <w:t xml:space="preserve"> omwille van zijn heilig leven en zijn aandacht voor de medemens, omwille van zijn warm hart, omwille van zijn barmhartigheid. Want ‘barmhartigheid’ betekent toch ‘een warm hart hebben’, vooral voor de armen.</w:t>
      </w:r>
    </w:p>
    <w:p w14:paraId="49C9F073" w14:textId="77777777" w:rsidR="00020449" w:rsidRPr="00843F65" w:rsidRDefault="00020449" w:rsidP="00020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 hoef al die wonderen die aan Gummarus worden toegeschreven niet op te sommen. We kennen ze van toen we nog kind waren. En we stelden daar geen vragen bij. Want het waren wonderen, ten dienste van zijn medemensen, niet voor zijn eigen glorie. </w:t>
      </w:r>
    </w:p>
    <w:p w14:paraId="631A3701" w14:textId="77777777" w:rsidR="00020449" w:rsidRPr="00441B0D" w:rsidRDefault="00020449" w:rsidP="00020449">
      <w:pPr>
        <w:spacing w:after="0" w:line="240" w:lineRule="auto"/>
        <w:jc w:val="both"/>
        <w:rPr>
          <w:rFonts w:ascii="Times New Roman" w:hAnsi="Times New Roman" w:cs="Times New Roman"/>
          <w:sz w:val="16"/>
          <w:szCs w:val="16"/>
        </w:rPr>
      </w:pPr>
    </w:p>
    <w:p w14:paraId="7FBD0949" w14:textId="77777777" w:rsidR="00020449" w:rsidRDefault="00020449" w:rsidP="00020449">
      <w:pPr>
        <w:spacing w:after="0" w:line="240" w:lineRule="auto"/>
        <w:jc w:val="both"/>
        <w:rPr>
          <w:rFonts w:ascii="Times New Roman" w:hAnsi="Times New Roman" w:cs="Times New Roman"/>
          <w:sz w:val="24"/>
          <w:szCs w:val="24"/>
        </w:rPr>
      </w:pPr>
      <w:r w:rsidRPr="00843F65">
        <w:rPr>
          <w:rFonts w:ascii="Times New Roman" w:hAnsi="Times New Roman" w:cs="Times New Roman"/>
          <w:sz w:val="24"/>
          <w:szCs w:val="24"/>
        </w:rPr>
        <w:t>Al die werken hebben hun uitdrukking gevonden in de caritatieve instellingen van de Kerk, als antwoord op concrete levenssituaties. Concrete situaties die er waren in 19de eeuw, ook in de tijd van Gummarus, ook in de tijd van Jezus, én ook nog altijd in onze tijd. Vandaag noemen we dit dan ontwikkelingshulp, opvang van vreemdelingen, verdraagzaamheid, bescherming van het leven, palliatieve zorg, sociale voorzieningen…, allemaal opdrachten die vandaag ook de staat op zich neemt, het is allemaal in wetten geregeld. Maar wetten en reglementen alleen maken de samenleving niet menselijker. Er zijn ook nog mensen nodig met een warm hart. Zonder barmhartigheid blijft alles zo kil en koud, en worden mensen ziek, omdat niet de hele mens geholpen wordt.</w:t>
      </w:r>
    </w:p>
    <w:p w14:paraId="121A3341" w14:textId="77777777" w:rsidR="00020449" w:rsidRPr="00B47C71" w:rsidRDefault="00020449" w:rsidP="00020449">
      <w:pPr>
        <w:spacing w:after="0" w:line="240" w:lineRule="auto"/>
        <w:jc w:val="both"/>
        <w:rPr>
          <w:rFonts w:ascii="Times New Roman" w:hAnsi="Times New Roman" w:cs="Times New Roman"/>
          <w:sz w:val="16"/>
          <w:szCs w:val="16"/>
        </w:rPr>
      </w:pPr>
    </w:p>
    <w:p w14:paraId="122CF04D" w14:textId="77777777" w:rsidR="00020449" w:rsidRPr="006B642C" w:rsidRDefault="00020449" w:rsidP="00020449">
      <w:pPr>
        <w:spacing w:after="0" w:line="240" w:lineRule="auto"/>
        <w:jc w:val="both"/>
        <w:rPr>
          <w:rFonts w:ascii="Times New Roman" w:hAnsi="Times New Roman" w:cs="Times New Roman"/>
          <w:i/>
          <w:iCs/>
          <w:sz w:val="24"/>
          <w:szCs w:val="24"/>
        </w:rPr>
      </w:pPr>
      <w:r w:rsidRPr="00843F65">
        <w:rPr>
          <w:rFonts w:ascii="Times New Roman" w:hAnsi="Times New Roman" w:cs="Times New Roman"/>
          <w:sz w:val="24"/>
          <w:szCs w:val="24"/>
        </w:rPr>
        <w:t>Ons samenkomen hier vandaag is</w:t>
      </w:r>
      <w:r>
        <w:rPr>
          <w:rFonts w:ascii="Times New Roman" w:hAnsi="Times New Roman" w:cs="Times New Roman"/>
          <w:sz w:val="24"/>
          <w:szCs w:val="24"/>
        </w:rPr>
        <w:t xml:space="preserve"> bedoeld als een bedevaart naar</w:t>
      </w:r>
      <w:r w:rsidRPr="00843F65">
        <w:rPr>
          <w:rFonts w:ascii="Times New Roman" w:hAnsi="Times New Roman" w:cs="Times New Roman"/>
          <w:sz w:val="24"/>
          <w:szCs w:val="24"/>
        </w:rPr>
        <w:t xml:space="preserve"> Sint-Gummarus, die ons blijft boeien en aanspreken als man van God. Je kunt straks Sint-</w:t>
      </w:r>
      <w:proofErr w:type="spellStart"/>
      <w:r w:rsidRPr="00843F65">
        <w:rPr>
          <w:rFonts w:ascii="Times New Roman" w:hAnsi="Times New Roman" w:cs="Times New Roman"/>
          <w:sz w:val="24"/>
          <w:szCs w:val="24"/>
        </w:rPr>
        <w:t>Gummarusband</w:t>
      </w:r>
      <w:proofErr w:type="spellEnd"/>
      <w:r w:rsidRPr="00843F65">
        <w:rPr>
          <w:rFonts w:ascii="Times New Roman" w:hAnsi="Times New Roman" w:cs="Times New Roman"/>
          <w:sz w:val="24"/>
          <w:szCs w:val="24"/>
        </w:rPr>
        <w:t xml:space="preserve"> opgelegd krijgen en zijn reliek vereren. Sint-</w:t>
      </w:r>
      <w:proofErr w:type="spellStart"/>
      <w:r w:rsidRPr="00843F65">
        <w:rPr>
          <w:rFonts w:ascii="Times New Roman" w:hAnsi="Times New Roman" w:cs="Times New Roman"/>
          <w:sz w:val="24"/>
          <w:szCs w:val="24"/>
        </w:rPr>
        <w:t>Gummarusband</w:t>
      </w:r>
      <w:proofErr w:type="spellEnd"/>
      <w:r w:rsidRPr="00843F65">
        <w:rPr>
          <w:rFonts w:ascii="Times New Roman" w:hAnsi="Times New Roman" w:cs="Times New Roman"/>
          <w:sz w:val="24"/>
          <w:szCs w:val="24"/>
        </w:rPr>
        <w:t xml:space="preserve"> opleggen kan een folklo</w:t>
      </w:r>
      <w:r>
        <w:rPr>
          <w:rFonts w:ascii="Times New Roman" w:hAnsi="Times New Roman" w:cs="Times New Roman"/>
          <w:sz w:val="24"/>
          <w:szCs w:val="24"/>
        </w:rPr>
        <w:t>ristisch tintje hebben, maar wil</w:t>
      </w:r>
      <w:r w:rsidRPr="00843F65">
        <w:rPr>
          <w:rFonts w:ascii="Times New Roman" w:hAnsi="Times New Roman" w:cs="Times New Roman"/>
          <w:sz w:val="24"/>
          <w:szCs w:val="24"/>
        </w:rPr>
        <w:t xml:space="preserve"> vooral een oproep betekenen tot sterkere verbondenheid met ons eigen leven, met onze medemens</w:t>
      </w:r>
      <w:r>
        <w:rPr>
          <w:rFonts w:ascii="Times New Roman" w:hAnsi="Times New Roman" w:cs="Times New Roman"/>
          <w:sz w:val="24"/>
          <w:szCs w:val="24"/>
        </w:rPr>
        <w:t>en</w:t>
      </w:r>
      <w:r w:rsidRPr="00843F65">
        <w:rPr>
          <w:rFonts w:ascii="Times New Roman" w:hAnsi="Times New Roman" w:cs="Times New Roman"/>
          <w:sz w:val="24"/>
          <w:szCs w:val="24"/>
        </w:rPr>
        <w:t>, met onze God, dat in al deze relaties geen breuk zou ontstaan. En het lichamelijk gevrijwaard blijven van breuken neem ik er dan graag bij.</w:t>
      </w:r>
      <w:r>
        <w:rPr>
          <w:rFonts w:ascii="Times New Roman" w:hAnsi="Times New Roman" w:cs="Times New Roman"/>
          <w:sz w:val="24"/>
          <w:szCs w:val="24"/>
        </w:rPr>
        <w:t xml:space="preserve"> Ja, v</w:t>
      </w:r>
      <w:r w:rsidRPr="006B642C">
        <w:rPr>
          <w:rFonts w:ascii="Times New Roman" w:hAnsi="Times New Roman" w:cs="Times New Roman"/>
          <w:sz w:val="24"/>
          <w:szCs w:val="24"/>
        </w:rPr>
        <w:t xml:space="preserve">an mij mogen al die wonderverhalen rond Gummarus, ik was er ook vol van als kind. En ik blijf ze graag vertellen. Maar als volwassene wil ik proberen mij te spiegelen aan de eenvoudige kluizenaar en bid ik graag: </w:t>
      </w:r>
      <w:r w:rsidRPr="006B642C">
        <w:rPr>
          <w:rFonts w:ascii="Times New Roman" w:hAnsi="Times New Roman" w:cs="Times New Roman"/>
          <w:i/>
          <w:iCs/>
          <w:sz w:val="24"/>
          <w:szCs w:val="24"/>
        </w:rPr>
        <w:t>‘Heilige kluizenaar Gummarus, bevrijd ons van onze drang naar macht, bid voor ons!’</w:t>
      </w:r>
    </w:p>
    <w:p w14:paraId="610B697A" w14:textId="77777777" w:rsidR="00020449" w:rsidRPr="00843F65" w:rsidRDefault="00020449" w:rsidP="00020449">
      <w:pPr>
        <w:spacing w:after="0" w:line="240" w:lineRule="auto"/>
        <w:jc w:val="both"/>
        <w:rPr>
          <w:rFonts w:ascii="Times New Roman" w:hAnsi="Times New Roman" w:cs="Times New Roman"/>
          <w:sz w:val="24"/>
          <w:szCs w:val="24"/>
        </w:rPr>
      </w:pPr>
    </w:p>
    <w:p w14:paraId="0DDA4D4F" w14:textId="77777777" w:rsidR="00020449" w:rsidRDefault="00020449" w:rsidP="0002044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Jan Verheyen - Lier.</w:t>
      </w:r>
    </w:p>
    <w:p w14:paraId="5111CF50" w14:textId="70E7D7EA" w:rsidR="000C7AC2" w:rsidRPr="00020449" w:rsidRDefault="00020449" w:rsidP="0002044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Bedevaartmis Sint-Gummarus - 20.10.2024</w:t>
      </w:r>
    </w:p>
    <w:sectPr w:rsidR="000C7AC2" w:rsidRPr="00020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9"/>
    <w:rsid w:val="00020449"/>
    <w:rsid w:val="000C7AC2"/>
    <w:rsid w:val="00DA477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1BEB"/>
  <w15:chartTrackingRefBased/>
  <w15:docId w15:val="{D2BA3211-9006-4CCD-B800-DDDB4EA4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449"/>
    <w:pPr>
      <w:spacing w:after="200" w:line="276" w:lineRule="auto"/>
    </w:pPr>
    <w:rPr>
      <w:kern w:val="0"/>
      <w14:ligatures w14:val="none"/>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kern w:val="2"/>
      <w:sz w:val="24"/>
      <w:lang w:val="nl-NL"/>
      <w14:ligatures w14:val="standardContextua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kern w:val="2"/>
      <w:sz w:val="24"/>
      <w:lang w:val="nl-NL"/>
      <w14:ligatures w14:val="standardContextua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kern w:val="2"/>
      <w:sz w:val="28"/>
      <w:szCs w:val="28"/>
      <w:lang w:val="nl-NL"/>
      <w14:ligatures w14:val="standardContextua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kern w:val="2"/>
      <w:sz w:val="24"/>
      <w:szCs w:val="24"/>
      <w:lang w:val="nl-NL"/>
      <w14:ligatures w14:val="standardContextua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kern w:val="2"/>
      <w:sz w:val="24"/>
      <w:szCs w:val="24"/>
      <w:lang w:val="nl-NL"/>
      <w14:ligatures w14:val="standardContextua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kern w:val="2"/>
      <w:sz w:val="24"/>
      <w:szCs w:val="24"/>
      <w:lang w:val="nl-NL"/>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b/>
      <w:bCs/>
      <w:i/>
      <w:iCs/>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kern w:val="2"/>
      <w:sz w:val="28"/>
      <w:szCs w:val="20"/>
      <w:lang w:val="fr-BE"/>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1149</Words>
  <Characters>6322</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2024-10-18T19:02:00Z</dcterms:created>
  <dcterms:modified xsi:type="dcterms:W3CDTF">2024-10-18T19:04:00Z</dcterms:modified>
</cp:coreProperties>
</file>