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55E28D" w14:textId="77777777" w:rsidR="004F60B3" w:rsidRDefault="004F60B3" w:rsidP="004F60B3">
      <w:pPr>
        <w:jc w:val="both"/>
        <w:rPr>
          <w:iCs/>
          <w:color w:val="000000" w:themeColor="text1"/>
        </w:rPr>
      </w:pPr>
      <w:r>
        <w:rPr>
          <w:b/>
          <w:bCs/>
          <w:iCs/>
          <w:color w:val="000000" w:themeColor="text1"/>
          <w:u w:val="single"/>
        </w:rPr>
        <w:t>Homilie - Zesentwintigste zondag door het jaar - jaar C                                                      28.09.2025</w:t>
      </w:r>
      <w:r>
        <w:rPr>
          <w:i/>
          <w:color w:val="000000" w:themeColor="text1"/>
        </w:rPr>
        <w:br/>
        <w:t>Amos 6, 1a.4-7 / Psalm 146 / 1 Timoteüs 6, 11-16 / Lucas 16, 19-31</w:t>
      </w:r>
    </w:p>
    <w:p w14:paraId="51E1088C" w14:textId="77777777" w:rsidR="004F60B3" w:rsidRDefault="004F60B3" w:rsidP="004F60B3">
      <w:pPr>
        <w:jc w:val="both"/>
        <w:rPr>
          <w:iCs/>
          <w:color w:val="000000" w:themeColor="text1"/>
        </w:rPr>
      </w:pPr>
    </w:p>
    <w:p w14:paraId="4111CE15" w14:textId="77777777" w:rsidR="004F60B3" w:rsidRDefault="004F60B3" w:rsidP="004F60B3">
      <w:pPr>
        <w:jc w:val="both"/>
      </w:pPr>
      <w:r>
        <w:t>De profeet Amos uit de eerste lezing was eigenlijk een boer met een gemengd bedrijf. Hij had wat schapen en geiten en ook vijgenbomen. Hij zal er wel zijn zorgen mee gehad hebben, maar hij had toch nog tijd over om een man Gods te zijn. We moeten hem ergens plaatsen rond 750 vóór Christus, een tijd van behoorlijke welvaart. Maar Amos ergerde zich enorm aan de onverschilligheid van de elite, de notabelen, die geen oog hadden voor de situatie van de arme mensen; ze zagen niet dat er veel waren die van alles tekort kwamen. En hij haalt dan ook cynisch uit naar het burgerlijk leventje van deze notabelen.</w:t>
      </w:r>
    </w:p>
    <w:p w14:paraId="631BD2B2" w14:textId="77777777" w:rsidR="004F60B3" w:rsidRDefault="004F60B3" w:rsidP="004F60B3">
      <w:pPr>
        <w:jc w:val="both"/>
      </w:pPr>
      <w:r>
        <w:t>Ik vermoed, moest hij geleefd hebben ten tijde van Jezus, en die parabel van Jezus gehoord hebben over de rijke en de arme Lazarus, hij zou geapplaudisseerd hebben en gezegd hebben dat Jezus groot gelijk had.</w:t>
      </w:r>
    </w:p>
    <w:p w14:paraId="3D6ED30D" w14:textId="77777777" w:rsidR="004F60B3" w:rsidRPr="0027108F" w:rsidRDefault="004F60B3" w:rsidP="004F60B3">
      <w:pPr>
        <w:jc w:val="both"/>
        <w:rPr>
          <w:sz w:val="16"/>
          <w:szCs w:val="16"/>
        </w:rPr>
      </w:pPr>
    </w:p>
    <w:p w14:paraId="5FA37223" w14:textId="77777777" w:rsidR="004F60B3" w:rsidRDefault="004F60B3" w:rsidP="004F60B3">
      <w:pPr>
        <w:jc w:val="both"/>
      </w:pPr>
      <w:r>
        <w:t xml:space="preserve">Hoe zou Amos in onze tijd reageren? Hoe reageren wij zelf op die parabel van Jezus? </w:t>
      </w:r>
      <w:r>
        <w:rPr>
          <w:i/>
        </w:rPr>
        <w:t>‘Er was eens een rijk man die gekleed ging in purper en het fijnste linnen…’</w:t>
      </w:r>
      <w:r>
        <w:t xml:space="preserve">. Vandaag zou Jezus zeggen: er waren eens mensen met kleerkasten vol dure kleren en kostuums. Ze reden in een prachtige wagen, sommigen hebben er zelfs twee of meer… en ze hadden iedere dag meer dan voldoende te eten, honger kennen ze niet. </w:t>
      </w:r>
    </w:p>
    <w:p w14:paraId="1C5E8F72" w14:textId="77777777" w:rsidR="004F60B3" w:rsidRDefault="004F60B3" w:rsidP="004F60B3">
      <w:pPr>
        <w:jc w:val="both"/>
      </w:pPr>
      <w:r>
        <w:t xml:space="preserve">Maar er waren ook arme mensen, Lazarus en zo, die woonden ergens ver weg. De rijken konden ze zien op hun </w:t>
      </w:r>
      <w:proofErr w:type="spellStart"/>
      <w:r>
        <w:t>TV-scherm</w:t>
      </w:r>
      <w:proofErr w:type="spellEnd"/>
      <w:r>
        <w:t>, ze lagen zo als ‘t ware voor de deur van de rijken. Als ze tenminste naar dergelijke programma’s wilden kijken. En die armen hadden honger, ze verlangden hun honger te stillen met wat er bij de rijken overschoot. Maar wat er overschoot werd in de vuilbak gegooid. En die arme mensen, Lazarus en zo, ze stierven…</w:t>
      </w:r>
    </w:p>
    <w:p w14:paraId="72B1BD03" w14:textId="77777777" w:rsidR="004F60B3" w:rsidRPr="0027108F" w:rsidRDefault="004F60B3" w:rsidP="004F60B3">
      <w:pPr>
        <w:jc w:val="both"/>
        <w:rPr>
          <w:sz w:val="16"/>
          <w:szCs w:val="16"/>
        </w:rPr>
      </w:pPr>
    </w:p>
    <w:p w14:paraId="27AD0990" w14:textId="77777777" w:rsidR="004F60B3" w:rsidRDefault="004F60B3" w:rsidP="004F60B3">
      <w:pPr>
        <w:jc w:val="both"/>
      </w:pPr>
      <w:r>
        <w:t xml:space="preserve">Ik hoef het verhaal niet verder te vertellen. We moeten gewoon constateren dat er, niet alleen 750 jaar vóór Christus ten tijde van Amos, maar ook nu een diepe kloof is tussen arm en rijk, een kloof die alsmaar breder blijkt te worden. We horen erover in de nieuwsberichten, we zien de beelden op TV, ik krijg ze bijna wekelijks aan de deur van de pastorie… </w:t>
      </w:r>
    </w:p>
    <w:p w14:paraId="34549B53" w14:textId="77777777" w:rsidR="004F60B3" w:rsidRDefault="004F60B3" w:rsidP="004F60B3">
      <w:pPr>
        <w:jc w:val="both"/>
      </w:pPr>
      <w:r>
        <w:t>Wat kunnen wij daaraan doen? Misschien niet veel, maar toch al iets: die rijke man uit de parabel had de arme Lazarus niet eens opgemerkt. Het eerste wat ons te doen staat, lijkt me daarom: weet hebben dat die kloof er is. Dat is het minste dat we kunnen doen: onze ogen niet sluiten voor de realiteit dat er armen zijn.</w:t>
      </w:r>
    </w:p>
    <w:p w14:paraId="2CD799F8" w14:textId="77777777" w:rsidR="004F60B3" w:rsidRPr="0027108F" w:rsidRDefault="004F60B3" w:rsidP="004F60B3">
      <w:pPr>
        <w:jc w:val="both"/>
        <w:rPr>
          <w:sz w:val="16"/>
          <w:szCs w:val="16"/>
        </w:rPr>
      </w:pPr>
    </w:p>
    <w:p w14:paraId="663A7843" w14:textId="77777777" w:rsidR="004F60B3" w:rsidRDefault="004F60B3" w:rsidP="004F60B3">
      <w:pPr>
        <w:jc w:val="both"/>
      </w:pPr>
      <w:r>
        <w:t>Om wat dichter bij huis te blijven: weet hebben van de armoede in onze eigen omgeving. Moeten wij ons als parochie niet de vraag stellen: ‘kennen wij mensen in onze parochie, in de wijk of de buurt waar we wonen, die net op of onder het minimum inkomen zitten?’</w:t>
      </w:r>
    </w:p>
    <w:p w14:paraId="6C2492E1" w14:textId="77777777" w:rsidR="004F60B3" w:rsidRDefault="004F60B3" w:rsidP="004F60B3">
      <w:pPr>
        <w:jc w:val="both"/>
      </w:pPr>
      <w:r>
        <w:t xml:space="preserve">Ze zijn er, maar kennen wij ze? Ik zeg het nog eens: ze komen tot aan de deur van de pastorie. </w:t>
      </w:r>
    </w:p>
    <w:p w14:paraId="5223BB32" w14:textId="77777777" w:rsidR="004F60B3" w:rsidRPr="0027108F" w:rsidRDefault="004F60B3" w:rsidP="004F60B3">
      <w:pPr>
        <w:jc w:val="both"/>
        <w:rPr>
          <w:sz w:val="16"/>
          <w:szCs w:val="16"/>
        </w:rPr>
      </w:pPr>
    </w:p>
    <w:p w14:paraId="3FD157F0" w14:textId="77777777" w:rsidR="004F60B3" w:rsidRDefault="004F60B3" w:rsidP="004F60B3">
      <w:pPr>
        <w:jc w:val="both"/>
      </w:pPr>
      <w:r>
        <w:t xml:space="preserve">Dit evangelie maakt me onrustig. Het vraagt om oog te hebben voor de realiteit zoals die werkelijk is. En dat is niet gemakkelijk. Want hoe begin je daaraan? In de Advent krijgen we met de actie Welzijnszorg wat tips, ons geven is dan wat meer dan anders. Vanuit de werkgroep diaconie kwam het idee van de mand achteraan in de kerk waarin onze kerkgangers etenswaren kunnen deponeren die dan wekelijks naar de voedselbank gebracht worden. Een actie die na een aantal jaren nog altijd doorloopt. Het is het evangelie van vandaag concreet maken. Maar het mag niet stilvallen. En gelukkig gebeurt dat ook niet. </w:t>
      </w:r>
    </w:p>
    <w:p w14:paraId="5D2765CE" w14:textId="77777777" w:rsidR="004F60B3" w:rsidRPr="00FD451B" w:rsidRDefault="004F60B3" w:rsidP="004F60B3">
      <w:pPr>
        <w:jc w:val="both"/>
        <w:rPr>
          <w:sz w:val="16"/>
          <w:szCs w:val="16"/>
        </w:rPr>
      </w:pPr>
    </w:p>
    <w:p w14:paraId="4B7984F3" w14:textId="77777777" w:rsidR="004F60B3" w:rsidRPr="0027108F" w:rsidRDefault="004F60B3" w:rsidP="004F60B3">
      <w:pPr>
        <w:pStyle w:val="Plattetekst"/>
        <w:rPr>
          <w:szCs w:val="24"/>
          <w:lang w:eastAsia="nl-NL"/>
        </w:rPr>
      </w:pPr>
      <w:r w:rsidRPr="0027108F">
        <w:rPr>
          <w:szCs w:val="24"/>
          <w:lang w:eastAsia="nl-NL"/>
        </w:rPr>
        <w:t xml:space="preserve">Vandaag worden wij weer uitgedaagd om er toch </w:t>
      </w:r>
      <w:r>
        <w:rPr>
          <w:szCs w:val="24"/>
          <w:lang w:eastAsia="nl-NL"/>
        </w:rPr>
        <w:t xml:space="preserve">nog eens extra </w:t>
      </w:r>
      <w:r w:rsidRPr="0027108F">
        <w:rPr>
          <w:szCs w:val="24"/>
          <w:lang w:eastAsia="nl-NL"/>
        </w:rPr>
        <w:t xml:space="preserve">over na te denken. De </w:t>
      </w:r>
      <w:r>
        <w:rPr>
          <w:szCs w:val="24"/>
          <w:lang w:eastAsia="nl-NL"/>
        </w:rPr>
        <w:t>B</w:t>
      </w:r>
      <w:r w:rsidRPr="0027108F">
        <w:rPr>
          <w:szCs w:val="24"/>
          <w:lang w:eastAsia="nl-NL"/>
        </w:rPr>
        <w:t xml:space="preserve">ijbellezingen zeggen heel duidelijk dat dit onrecht, dat de armoede is, moet bestreden worden, dat dit onrecht in Gods naam moet bestreden worden. Amos en Jezus vragen ons vandaag onze ogen niet te sluiten. We mogen de armoede niet wegpraten of goedpraten. Want zelfs dat gebeurt: ‘Och, rijkdom maakt toch niet gelukkig’, zeggen sommigen. Uiteraard is rijkdom geen </w:t>
      </w:r>
      <w:r w:rsidRPr="0027108F">
        <w:rPr>
          <w:szCs w:val="24"/>
          <w:lang w:eastAsia="nl-NL"/>
        </w:rPr>
        <w:lastRenderedPageBreak/>
        <w:t>garantie voor geluk, maar je hebt er toch meer kansen door. En wegpraten is bijvoorbeeld armen troosten door te zeggen dat na hun dood alles zal goedgemaakt worden.</w:t>
      </w:r>
    </w:p>
    <w:p w14:paraId="0FEE3473" w14:textId="77777777" w:rsidR="004F60B3" w:rsidRPr="00FD451B" w:rsidRDefault="004F60B3" w:rsidP="004F60B3">
      <w:pPr>
        <w:jc w:val="both"/>
        <w:rPr>
          <w:sz w:val="16"/>
          <w:szCs w:val="16"/>
        </w:rPr>
      </w:pPr>
    </w:p>
    <w:p w14:paraId="405ECEE8" w14:textId="77777777" w:rsidR="004F60B3" w:rsidRDefault="004F60B3" w:rsidP="004F60B3">
      <w:pPr>
        <w:jc w:val="both"/>
      </w:pPr>
      <w:r>
        <w:t xml:space="preserve">Dat laatste is zeker niet de bedoeling van deze parabel, ook al lijkt dat misschien zo. De bedoeling van Jezus is al wie rijk is te waarschuwen dat ze moeten omzien naar wie arm is. Jezus verwijt de rijke niet dat hij rijk is, maar wel dat hij blind is voor de ellende van de arme. </w:t>
      </w:r>
    </w:p>
    <w:p w14:paraId="10347DCA" w14:textId="77777777" w:rsidR="004F60B3" w:rsidRDefault="004F60B3" w:rsidP="004F60B3">
      <w:pPr>
        <w:jc w:val="both"/>
      </w:pPr>
      <w:r>
        <w:t>Het stond al in de wetten van Mozes, Amos en vele profeten hebben erop aangedrongen, de evangelist Lucas laat het Jezus in deze parabel nog eens beklemtonen: we mogen de armen niet aan hun lot overlaten, we moeten over de muur durven kijken van ons eigen leven.</w:t>
      </w:r>
    </w:p>
    <w:p w14:paraId="48CA6A40" w14:textId="77777777" w:rsidR="004F60B3" w:rsidRDefault="004F60B3" w:rsidP="004F60B3">
      <w:pPr>
        <w:jc w:val="both"/>
      </w:pPr>
      <w:r>
        <w:t xml:space="preserve">Ik hoop echt dat we zullen doen wat de rijke </w:t>
      </w:r>
      <w:r>
        <w:rPr>
          <w:i/>
        </w:rPr>
        <w:t>niet</w:t>
      </w:r>
      <w:r>
        <w:t xml:space="preserve"> heeft gedaan: verder kijken dan ons eigen geluk.</w:t>
      </w:r>
    </w:p>
    <w:p w14:paraId="185AF81D" w14:textId="77777777" w:rsidR="004F60B3" w:rsidRPr="0062134D" w:rsidRDefault="004F60B3" w:rsidP="004F60B3">
      <w:pPr>
        <w:rPr>
          <w:sz w:val="16"/>
          <w:szCs w:val="16"/>
        </w:rPr>
      </w:pPr>
    </w:p>
    <w:p w14:paraId="74ED225C" w14:textId="77777777" w:rsidR="004F60B3" w:rsidRPr="0062134D" w:rsidRDefault="004F60B3" w:rsidP="004F60B3">
      <w:pPr>
        <w:jc w:val="center"/>
      </w:pPr>
      <w:r w:rsidRPr="0062134D">
        <w:drawing>
          <wp:inline distT="0" distB="0" distL="0" distR="0" wp14:anchorId="4798BFEA" wp14:editId="4A075903">
            <wp:extent cx="4092770" cy="5580000"/>
            <wp:effectExtent l="0" t="0" r="3175" b="1905"/>
            <wp:docPr id="161864046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092770" cy="5580000"/>
                    </a:xfrm>
                    <a:prstGeom prst="rect">
                      <a:avLst/>
                    </a:prstGeom>
                    <a:noFill/>
                    <a:ln>
                      <a:noFill/>
                    </a:ln>
                  </pic:spPr>
                </pic:pic>
              </a:graphicData>
            </a:graphic>
          </wp:inline>
        </w:drawing>
      </w:r>
    </w:p>
    <w:p w14:paraId="484C1B9B" w14:textId="77777777" w:rsidR="004F60B3" w:rsidRPr="0062134D" w:rsidRDefault="004F60B3" w:rsidP="004F60B3">
      <w:pPr>
        <w:jc w:val="center"/>
        <w:rPr>
          <w:i/>
          <w:iCs/>
          <w:sz w:val="20"/>
          <w:szCs w:val="20"/>
        </w:rPr>
      </w:pPr>
      <w:r>
        <w:rPr>
          <w:i/>
          <w:iCs/>
          <w:sz w:val="20"/>
          <w:szCs w:val="20"/>
        </w:rPr>
        <w:t>‘De rijke en Lazarus’, Boekverluchting, Verona 13</w:t>
      </w:r>
      <w:r w:rsidRPr="0062134D">
        <w:rPr>
          <w:i/>
          <w:iCs/>
          <w:sz w:val="20"/>
          <w:szCs w:val="20"/>
          <w:vertAlign w:val="superscript"/>
        </w:rPr>
        <w:t>de</w:t>
      </w:r>
      <w:r>
        <w:rPr>
          <w:i/>
          <w:iCs/>
          <w:sz w:val="20"/>
          <w:szCs w:val="20"/>
        </w:rPr>
        <w:t xml:space="preserve"> eeuw</w:t>
      </w:r>
    </w:p>
    <w:p w14:paraId="2ACBF0A3" w14:textId="77777777" w:rsidR="004F60B3" w:rsidRPr="0062134D" w:rsidRDefault="004F60B3" w:rsidP="004F60B3">
      <w:pPr>
        <w:rPr>
          <w:sz w:val="16"/>
          <w:szCs w:val="16"/>
        </w:rPr>
      </w:pPr>
    </w:p>
    <w:p w14:paraId="6CDB6332" w14:textId="77777777" w:rsidR="004F60B3" w:rsidRDefault="004F60B3" w:rsidP="004F60B3">
      <w:pPr>
        <w:rPr>
          <w:i/>
        </w:rPr>
      </w:pPr>
      <w:r>
        <w:rPr>
          <w:i/>
        </w:rPr>
        <w:t>Jan Verheyen – Lier.</w:t>
      </w:r>
    </w:p>
    <w:p w14:paraId="72D393A0" w14:textId="694D53F5" w:rsidR="000C7AC2" w:rsidRPr="004F60B3" w:rsidRDefault="004F60B3">
      <w:pPr>
        <w:rPr>
          <w:i/>
        </w:rPr>
      </w:pPr>
      <w:r>
        <w:rPr>
          <w:i/>
        </w:rPr>
        <w:t>26</w:t>
      </w:r>
      <w:r>
        <w:rPr>
          <w:i/>
          <w:vertAlign w:val="superscript"/>
        </w:rPr>
        <w:t>ste</w:t>
      </w:r>
      <w:r>
        <w:rPr>
          <w:i/>
        </w:rPr>
        <w:t xml:space="preserve"> zondag door het jaar C – 28.09.2025</w:t>
      </w:r>
    </w:p>
    <w:sectPr w:rsidR="000C7AC2" w:rsidRPr="004F60B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0B3"/>
    <w:rsid w:val="000C7AC2"/>
    <w:rsid w:val="004F60B3"/>
    <w:rsid w:val="00B255D3"/>
    <w:rsid w:val="00EF54E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F157D1"/>
  <w15:chartTrackingRefBased/>
  <w15:docId w15:val="{597A7A35-724D-4DE8-8B28-DFA70AF11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F60B3"/>
    <w:pPr>
      <w:spacing w:after="0" w:line="240" w:lineRule="auto"/>
    </w:pPr>
    <w:rPr>
      <w:rFonts w:ascii="Times New Roman" w:eastAsia="Times New Roman"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EF54E0"/>
    <w:pPr>
      <w:keepNext/>
      <w:outlineLvl w:val="0"/>
    </w:pPr>
    <w:rPr>
      <w:b/>
      <w:kern w:val="2"/>
      <w:szCs w:val="22"/>
      <w:lang w:val="nl-NL" w:eastAsia="en-US"/>
      <w14:ligatures w14:val="standardContextual"/>
    </w:rPr>
  </w:style>
  <w:style w:type="paragraph" w:styleId="Kop2">
    <w:name w:val="heading 2"/>
    <w:basedOn w:val="Standaard"/>
    <w:next w:val="Standaard"/>
    <w:link w:val="Kop2Char"/>
    <w:uiPriority w:val="9"/>
    <w:unhideWhenUsed/>
    <w:qFormat/>
    <w:rsid w:val="00EF54E0"/>
    <w:pPr>
      <w:keepNext/>
      <w:outlineLvl w:val="1"/>
    </w:pPr>
    <w:rPr>
      <w:b/>
      <w:i/>
      <w:kern w:val="2"/>
      <w:szCs w:val="22"/>
      <w:lang w:val="nl-NL" w:eastAsia="en-US"/>
      <w14:ligatures w14:val="standardContextual"/>
    </w:rPr>
  </w:style>
  <w:style w:type="paragraph" w:styleId="Kop3">
    <w:name w:val="heading 3"/>
    <w:basedOn w:val="Standaard"/>
    <w:next w:val="Standaard"/>
    <w:link w:val="Kop3Char"/>
    <w:qFormat/>
    <w:rsid w:val="00EF54E0"/>
    <w:pPr>
      <w:keepNext/>
      <w:outlineLvl w:val="2"/>
    </w:pPr>
    <w:rPr>
      <w:b/>
      <w:kern w:val="2"/>
      <w:sz w:val="28"/>
      <w:szCs w:val="28"/>
      <w:lang w:val="nl-NL" w:eastAsia="en-US"/>
      <w14:ligatures w14:val="standardContextual"/>
    </w:rPr>
  </w:style>
  <w:style w:type="paragraph" w:styleId="Kop4">
    <w:name w:val="heading 4"/>
    <w:basedOn w:val="Standaard"/>
    <w:next w:val="Standaard"/>
    <w:link w:val="Kop4Char"/>
    <w:uiPriority w:val="9"/>
    <w:unhideWhenUsed/>
    <w:qFormat/>
    <w:rsid w:val="00EF54E0"/>
    <w:pPr>
      <w:keepNext/>
      <w:jc w:val="both"/>
      <w:outlineLvl w:val="3"/>
    </w:pPr>
    <w:rPr>
      <w:b/>
      <w:kern w:val="2"/>
      <w:lang w:val="nl-NL" w:eastAsia="en-US"/>
      <w14:ligatures w14:val="standardContextual"/>
    </w:rPr>
  </w:style>
  <w:style w:type="paragraph" w:styleId="Kop5">
    <w:name w:val="heading 5"/>
    <w:basedOn w:val="Standaard"/>
    <w:next w:val="Standaard"/>
    <w:link w:val="Kop5Char"/>
    <w:uiPriority w:val="9"/>
    <w:unhideWhenUsed/>
    <w:qFormat/>
    <w:rsid w:val="00EF54E0"/>
    <w:pPr>
      <w:keepNext/>
      <w:jc w:val="both"/>
      <w:outlineLvl w:val="4"/>
    </w:pPr>
    <w:rPr>
      <w:i/>
      <w:kern w:val="2"/>
      <w:lang w:val="nl-NL" w:eastAsia="en-US"/>
      <w14:ligatures w14:val="standardContextual"/>
    </w:rPr>
  </w:style>
  <w:style w:type="paragraph" w:styleId="Kop6">
    <w:name w:val="heading 6"/>
    <w:basedOn w:val="Standaard"/>
    <w:next w:val="Standaard"/>
    <w:link w:val="Kop6Char"/>
    <w:uiPriority w:val="9"/>
    <w:unhideWhenUsed/>
    <w:qFormat/>
    <w:rsid w:val="00EF54E0"/>
    <w:pPr>
      <w:keepNext/>
      <w:outlineLvl w:val="5"/>
    </w:pPr>
    <w:rPr>
      <w:rFonts w:eastAsiaTheme="minorHAnsi"/>
      <w:i/>
      <w:kern w:val="2"/>
      <w:lang w:val="nl-NL" w:eastAsia="en-US"/>
      <w14:ligatures w14:val="standardContextual"/>
    </w:rPr>
  </w:style>
  <w:style w:type="paragraph" w:styleId="Kop7">
    <w:name w:val="heading 7"/>
    <w:basedOn w:val="Standaard"/>
    <w:next w:val="Standaard"/>
    <w:link w:val="Kop7Char"/>
    <w:uiPriority w:val="9"/>
    <w:unhideWhenUsed/>
    <w:qFormat/>
    <w:rsid w:val="00EF54E0"/>
    <w:pPr>
      <w:keepNext/>
      <w:spacing w:after="160" w:line="259" w:lineRule="auto"/>
      <w:outlineLvl w:val="6"/>
    </w:pPr>
    <w:rPr>
      <w:rFonts w:asciiTheme="minorHAnsi" w:eastAsiaTheme="minorHAnsi" w:hAnsiTheme="minorHAnsi" w:cstheme="minorBidi"/>
      <w:b/>
      <w:bCs/>
      <w:i/>
      <w:iCs/>
      <w:kern w:val="2"/>
      <w:sz w:val="22"/>
      <w:szCs w:val="22"/>
      <w:lang w:val="nl-NL" w:eastAsia="en-US"/>
      <w14:ligatures w14:val="standardContextual"/>
    </w:rPr>
  </w:style>
  <w:style w:type="paragraph" w:styleId="Kop8">
    <w:name w:val="heading 8"/>
    <w:basedOn w:val="Standaard"/>
    <w:next w:val="Standaard"/>
    <w:link w:val="Kop8Char"/>
    <w:uiPriority w:val="9"/>
    <w:semiHidden/>
    <w:unhideWhenUsed/>
    <w:qFormat/>
    <w:rsid w:val="004F60B3"/>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nl-NL" w:eastAsia="en-US"/>
      <w14:ligatures w14:val="standardContextual"/>
    </w:rPr>
  </w:style>
  <w:style w:type="paragraph" w:styleId="Kop9">
    <w:name w:val="heading 9"/>
    <w:basedOn w:val="Standaard"/>
    <w:next w:val="Standaard"/>
    <w:link w:val="Kop9Char"/>
    <w:uiPriority w:val="9"/>
    <w:semiHidden/>
    <w:unhideWhenUsed/>
    <w:qFormat/>
    <w:rsid w:val="004F60B3"/>
    <w:pPr>
      <w:keepNext/>
      <w:keepLines/>
      <w:spacing w:line="259" w:lineRule="auto"/>
      <w:outlineLvl w:val="8"/>
    </w:pPr>
    <w:rPr>
      <w:rFonts w:asciiTheme="minorHAnsi" w:eastAsiaTheme="majorEastAsia" w:hAnsiTheme="minorHAnsi" w:cstheme="majorBidi"/>
      <w:color w:val="272727" w:themeColor="text1" w:themeTint="D8"/>
      <w:kern w:val="2"/>
      <w:sz w:val="22"/>
      <w:szCs w:val="22"/>
      <w:lang w:val="nl-NL"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F54E0"/>
    <w:rPr>
      <w:rFonts w:ascii="Times New Roman" w:eastAsia="Times New Roman" w:hAnsi="Times New Roman" w:cs="Times New Roman"/>
      <w:b/>
      <w:sz w:val="24"/>
    </w:rPr>
  </w:style>
  <w:style w:type="character" w:customStyle="1" w:styleId="Kop2Char">
    <w:name w:val="Kop 2 Char"/>
    <w:basedOn w:val="Standaardalinea-lettertype"/>
    <w:link w:val="Kop2"/>
    <w:uiPriority w:val="9"/>
    <w:rsid w:val="00EF54E0"/>
    <w:rPr>
      <w:rFonts w:ascii="Times New Roman" w:eastAsia="Times New Roman" w:hAnsi="Times New Roman" w:cs="Times New Roman"/>
      <w:b/>
      <w:i/>
      <w:sz w:val="24"/>
    </w:rPr>
  </w:style>
  <w:style w:type="character" w:customStyle="1" w:styleId="Kop3Char">
    <w:name w:val="Kop 3 Char"/>
    <w:basedOn w:val="Standaardalinea-lettertype"/>
    <w:link w:val="Kop3"/>
    <w:rsid w:val="00EF54E0"/>
    <w:rPr>
      <w:rFonts w:ascii="Times New Roman" w:eastAsia="Times New Roman" w:hAnsi="Times New Roman" w:cs="Times New Roman"/>
      <w:b/>
      <w:sz w:val="28"/>
      <w:szCs w:val="28"/>
    </w:rPr>
  </w:style>
  <w:style w:type="character" w:customStyle="1" w:styleId="Kop4Char">
    <w:name w:val="Kop 4 Char"/>
    <w:basedOn w:val="Standaardalinea-lettertype"/>
    <w:link w:val="Kop4"/>
    <w:uiPriority w:val="9"/>
    <w:rsid w:val="00EF54E0"/>
    <w:rPr>
      <w:rFonts w:ascii="Times New Roman" w:eastAsia="Times New Roman" w:hAnsi="Times New Roman" w:cs="Times New Roman"/>
      <w:b/>
      <w:sz w:val="24"/>
      <w:szCs w:val="24"/>
    </w:rPr>
  </w:style>
  <w:style w:type="character" w:customStyle="1" w:styleId="Kop5Char">
    <w:name w:val="Kop 5 Char"/>
    <w:basedOn w:val="Standaardalinea-lettertype"/>
    <w:link w:val="Kop5"/>
    <w:uiPriority w:val="9"/>
    <w:rsid w:val="00EF54E0"/>
    <w:rPr>
      <w:rFonts w:ascii="Times New Roman" w:eastAsia="Times New Roman" w:hAnsi="Times New Roman" w:cs="Times New Roman"/>
      <w:i/>
      <w:sz w:val="24"/>
      <w:szCs w:val="24"/>
    </w:rPr>
  </w:style>
  <w:style w:type="character" w:customStyle="1" w:styleId="Kop6Char">
    <w:name w:val="Kop 6 Char"/>
    <w:basedOn w:val="Standaardalinea-lettertype"/>
    <w:link w:val="Kop6"/>
    <w:uiPriority w:val="9"/>
    <w:rsid w:val="00EF54E0"/>
    <w:rPr>
      <w:rFonts w:ascii="Times New Roman" w:hAnsi="Times New Roman" w:cs="Times New Roman"/>
      <w:i/>
      <w:sz w:val="24"/>
      <w:szCs w:val="24"/>
    </w:rPr>
  </w:style>
  <w:style w:type="character" w:customStyle="1" w:styleId="Kop7Char">
    <w:name w:val="Kop 7 Char"/>
    <w:basedOn w:val="Standaardalinea-lettertype"/>
    <w:link w:val="Kop7"/>
    <w:uiPriority w:val="9"/>
    <w:rsid w:val="00EF54E0"/>
    <w:rPr>
      <w:b/>
      <w:bCs/>
      <w:i/>
      <w:iCs/>
    </w:rPr>
  </w:style>
  <w:style w:type="paragraph" w:styleId="Titel">
    <w:name w:val="Title"/>
    <w:basedOn w:val="Standaard"/>
    <w:link w:val="TitelChar"/>
    <w:qFormat/>
    <w:rsid w:val="00EF54E0"/>
    <w:pPr>
      <w:jc w:val="center"/>
    </w:pPr>
    <w:rPr>
      <w:b/>
      <w:kern w:val="2"/>
      <w:sz w:val="28"/>
      <w:szCs w:val="20"/>
      <w:lang w:val="fr-BE" w:eastAsia="en-US"/>
      <w14:ligatures w14:val="standardContextual"/>
    </w:rPr>
  </w:style>
  <w:style w:type="character" w:customStyle="1" w:styleId="TitelChar">
    <w:name w:val="Titel Char"/>
    <w:basedOn w:val="Standaardalinea-lettertype"/>
    <w:link w:val="Titel"/>
    <w:rsid w:val="00EF54E0"/>
    <w:rPr>
      <w:rFonts w:ascii="Times New Roman" w:eastAsia="Times New Roman" w:hAnsi="Times New Roman" w:cs="Times New Roman"/>
      <w:b/>
      <w:sz w:val="28"/>
      <w:szCs w:val="20"/>
      <w:lang w:val="fr-BE"/>
    </w:rPr>
  </w:style>
  <w:style w:type="character" w:styleId="Zwaar">
    <w:name w:val="Strong"/>
    <w:basedOn w:val="Standaardalinea-lettertype"/>
    <w:uiPriority w:val="22"/>
    <w:qFormat/>
    <w:rsid w:val="00EF54E0"/>
    <w:rPr>
      <w:b/>
      <w:bCs/>
    </w:rPr>
  </w:style>
  <w:style w:type="character" w:styleId="Nadruk">
    <w:name w:val="Emphasis"/>
    <w:basedOn w:val="Standaardalinea-lettertype"/>
    <w:uiPriority w:val="20"/>
    <w:qFormat/>
    <w:rsid w:val="00EF54E0"/>
    <w:rPr>
      <w:i/>
      <w:iCs/>
    </w:rPr>
  </w:style>
  <w:style w:type="paragraph" w:styleId="Geenafstand">
    <w:name w:val="No Spacing"/>
    <w:uiPriority w:val="1"/>
    <w:qFormat/>
    <w:rsid w:val="00EF54E0"/>
    <w:pPr>
      <w:spacing w:after="0" w:line="240" w:lineRule="auto"/>
    </w:pPr>
  </w:style>
  <w:style w:type="paragraph" w:styleId="Lijstalinea">
    <w:name w:val="List Paragraph"/>
    <w:basedOn w:val="Standaard"/>
    <w:uiPriority w:val="34"/>
    <w:qFormat/>
    <w:rsid w:val="00EF54E0"/>
    <w:pPr>
      <w:ind w:left="720"/>
      <w:contextualSpacing/>
    </w:pPr>
  </w:style>
  <w:style w:type="character" w:customStyle="1" w:styleId="Kop8Char">
    <w:name w:val="Kop 8 Char"/>
    <w:basedOn w:val="Standaardalinea-lettertype"/>
    <w:link w:val="Kop8"/>
    <w:uiPriority w:val="9"/>
    <w:semiHidden/>
    <w:rsid w:val="004F60B3"/>
    <w:rPr>
      <w:rFonts w:eastAsiaTheme="majorEastAsia" w:cstheme="majorBidi"/>
      <w:i/>
      <w:iCs/>
      <w:color w:val="272727" w:themeColor="text1" w:themeTint="D8"/>
      <w:lang w:val="nl-NL"/>
    </w:rPr>
  </w:style>
  <w:style w:type="character" w:customStyle="1" w:styleId="Kop9Char">
    <w:name w:val="Kop 9 Char"/>
    <w:basedOn w:val="Standaardalinea-lettertype"/>
    <w:link w:val="Kop9"/>
    <w:uiPriority w:val="9"/>
    <w:semiHidden/>
    <w:rsid w:val="004F60B3"/>
    <w:rPr>
      <w:rFonts w:eastAsiaTheme="majorEastAsia" w:cstheme="majorBidi"/>
      <w:color w:val="272727" w:themeColor="text1" w:themeTint="D8"/>
      <w:lang w:val="nl-NL"/>
    </w:rPr>
  </w:style>
  <w:style w:type="paragraph" w:styleId="Ondertitel">
    <w:name w:val="Subtitle"/>
    <w:basedOn w:val="Standaard"/>
    <w:next w:val="Standaard"/>
    <w:link w:val="OndertitelChar"/>
    <w:uiPriority w:val="11"/>
    <w:qFormat/>
    <w:rsid w:val="004F60B3"/>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nl-NL" w:eastAsia="en-US"/>
      <w14:ligatures w14:val="standardContextual"/>
    </w:rPr>
  </w:style>
  <w:style w:type="character" w:customStyle="1" w:styleId="OndertitelChar">
    <w:name w:val="Ondertitel Char"/>
    <w:basedOn w:val="Standaardalinea-lettertype"/>
    <w:link w:val="Ondertitel"/>
    <w:uiPriority w:val="11"/>
    <w:rsid w:val="004F60B3"/>
    <w:rPr>
      <w:rFonts w:eastAsiaTheme="majorEastAsia" w:cstheme="majorBidi"/>
      <w:color w:val="595959" w:themeColor="text1" w:themeTint="A6"/>
      <w:spacing w:val="15"/>
      <w:sz w:val="28"/>
      <w:szCs w:val="28"/>
      <w:lang w:val="nl-NL"/>
    </w:rPr>
  </w:style>
  <w:style w:type="paragraph" w:styleId="Citaat">
    <w:name w:val="Quote"/>
    <w:basedOn w:val="Standaard"/>
    <w:next w:val="Standaard"/>
    <w:link w:val="CitaatChar"/>
    <w:uiPriority w:val="29"/>
    <w:qFormat/>
    <w:rsid w:val="004F60B3"/>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nl-NL" w:eastAsia="en-US"/>
      <w14:ligatures w14:val="standardContextual"/>
    </w:rPr>
  </w:style>
  <w:style w:type="character" w:customStyle="1" w:styleId="CitaatChar">
    <w:name w:val="Citaat Char"/>
    <w:basedOn w:val="Standaardalinea-lettertype"/>
    <w:link w:val="Citaat"/>
    <w:uiPriority w:val="29"/>
    <w:rsid w:val="004F60B3"/>
    <w:rPr>
      <w:i/>
      <w:iCs/>
      <w:color w:val="404040" w:themeColor="text1" w:themeTint="BF"/>
      <w:lang w:val="nl-NL"/>
    </w:rPr>
  </w:style>
  <w:style w:type="character" w:styleId="Intensievebenadrukking">
    <w:name w:val="Intense Emphasis"/>
    <w:basedOn w:val="Standaardalinea-lettertype"/>
    <w:uiPriority w:val="21"/>
    <w:qFormat/>
    <w:rsid w:val="004F60B3"/>
    <w:rPr>
      <w:i/>
      <w:iCs/>
      <w:color w:val="2E74B5" w:themeColor="accent1" w:themeShade="BF"/>
    </w:rPr>
  </w:style>
  <w:style w:type="paragraph" w:styleId="Duidelijkcitaat">
    <w:name w:val="Intense Quote"/>
    <w:basedOn w:val="Standaard"/>
    <w:next w:val="Standaard"/>
    <w:link w:val="DuidelijkcitaatChar"/>
    <w:uiPriority w:val="30"/>
    <w:qFormat/>
    <w:rsid w:val="004F60B3"/>
    <w:pPr>
      <w:pBdr>
        <w:top w:val="single" w:sz="4" w:space="10" w:color="2E74B5" w:themeColor="accent1" w:themeShade="BF"/>
        <w:bottom w:val="single" w:sz="4" w:space="10" w:color="2E74B5" w:themeColor="accent1" w:themeShade="BF"/>
      </w:pBdr>
      <w:spacing w:before="360" w:after="360" w:line="259" w:lineRule="auto"/>
      <w:ind w:left="864" w:right="864"/>
      <w:jc w:val="center"/>
    </w:pPr>
    <w:rPr>
      <w:rFonts w:asciiTheme="minorHAnsi" w:eastAsiaTheme="minorHAnsi" w:hAnsiTheme="minorHAnsi" w:cstheme="minorBidi"/>
      <w:i/>
      <w:iCs/>
      <w:color w:val="2E74B5" w:themeColor="accent1" w:themeShade="BF"/>
      <w:kern w:val="2"/>
      <w:sz w:val="22"/>
      <w:szCs w:val="22"/>
      <w:lang w:val="nl-NL" w:eastAsia="en-US"/>
      <w14:ligatures w14:val="standardContextual"/>
    </w:rPr>
  </w:style>
  <w:style w:type="character" w:customStyle="1" w:styleId="DuidelijkcitaatChar">
    <w:name w:val="Duidelijk citaat Char"/>
    <w:basedOn w:val="Standaardalinea-lettertype"/>
    <w:link w:val="Duidelijkcitaat"/>
    <w:uiPriority w:val="30"/>
    <w:rsid w:val="004F60B3"/>
    <w:rPr>
      <w:i/>
      <w:iCs/>
      <w:color w:val="2E74B5" w:themeColor="accent1" w:themeShade="BF"/>
      <w:lang w:val="nl-NL"/>
    </w:rPr>
  </w:style>
  <w:style w:type="character" w:styleId="Intensieveverwijzing">
    <w:name w:val="Intense Reference"/>
    <w:basedOn w:val="Standaardalinea-lettertype"/>
    <w:uiPriority w:val="32"/>
    <w:qFormat/>
    <w:rsid w:val="004F60B3"/>
    <w:rPr>
      <w:b/>
      <w:bCs/>
      <w:smallCaps/>
      <w:color w:val="2E74B5" w:themeColor="accent1" w:themeShade="BF"/>
      <w:spacing w:val="5"/>
    </w:rPr>
  </w:style>
  <w:style w:type="paragraph" w:styleId="Plattetekst">
    <w:name w:val="Body Text"/>
    <w:basedOn w:val="Standaard"/>
    <w:link w:val="PlattetekstChar"/>
    <w:semiHidden/>
    <w:rsid w:val="004F60B3"/>
    <w:pPr>
      <w:jc w:val="both"/>
    </w:pPr>
    <w:rPr>
      <w:szCs w:val="20"/>
      <w:lang w:eastAsia="nl-BE"/>
    </w:rPr>
  </w:style>
  <w:style w:type="character" w:customStyle="1" w:styleId="PlattetekstChar">
    <w:name w:val="Platte tekst Char"/>
    <w:basedOn w:val="Standaardalinea-lettertype"/>
    <w:link w:val="Plattetekst"/>
    <w:semiHidden/>
    <w:rsid w:val="004F60B3"/>
    <w:rPr>
      <w:rFonts w:ascii="Times New Roman" w:eastAsia="Times New Roman" w:hAnsi="Times New Roman" w:cs="Times New Roman"/>
      <w:kern w:val="0"/>
      <w:sz w:val="24"/>
      <w:szCs w:val="20"/>
      <w:lang w:eastAsia="nl-B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749</Words>
  <Characters>4122</Characters>
  <Application>Microsoft Office Word</Application>
  <DocSecurity>0</DocSecurity>
  <Lines>34</Lines>
  <Paragraphs>9</Paragraphs>
  <ScaleCrop>false</ScaleCrop>
  <Company/>
  <LinksUpToDate>false</LinksUpToDate>
  <CharactersWithSpaces>4862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Verheyen, Jan // Lier, SS. Jozef en Bernardus, Lisp // OLV Onbevlekt, Lachenen</dc:creator>
  <cp:keywords/>
  <dc:description/>
  <cp:lastModifiedBy>Verheyen, Jan // Lier, SS. Jozef en Bernardus, Lisp // OLV Onbevlekt, Lachenen</cp:lastModifiedBy>
  <cp:revision>1</cp:revision>
  <dcterms:created xsi:type="dcterms:W3CDTF">2025-09-27T12:19:00Z</dcterms:created>
  <dcterms:modified xsi:type="dcterms:W3CDTF">2025-09-27T12:21:00Z</dcterms:modified>
</cp:coreProperties>
</file>