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AF7" w:rsidRPr="000F2AF7" w:rsidRDefault="000F2AF7" w:rsidP="000F2AF7">
      <w:pPr>
        <w:jc w:val="center"/>
        <w:rPr>
          <w:rFonts w:ascii="Arial" w:hAnsi="Arial" w:cs="Arial"/>
          <w:sz w:val="96"/>
          <w:szCs w:val="96"/>
        </w:rPr>
      </w:pPr>
    </w:p>
    <w:p w:rsidR="000F2AF7" w:rsidRPr="000F2AF7" w:rsidRDefault="000F2AF7" w:rsidP="000F2AF7">
      <w:pPr>
        <w:spacing w:after="240"/>
        <w:jc w:val="center"/>
        <w:rPr>
          <w:rFonts w:ascii="Arial" w:hAnsi="Arial" w:cs="Arial"/>
          <w:sz w:val="96"/>
          <w:szCs w:val="96"/>
        </w:rPr>
      </w:pPr>
      <w:r w:rsidRPr="000F2AF7">
        <w:rPr>
          <w:rFonts w:ascii="Arial" w:hAnsi="Arial" w:cs="Arial"/>
          <w:sz w:val="96"/>
          <w:szCs w:val="96"/>
        </w:rPr>
        <w:t xml:space="preserve">AANBIDDING </w:t>
      </w:r>
    </w:p>
    <w:p w:rsidR="000F2AF7" w:rsidRPr="000F2AF7" w:rsidRDefault="000F2AF7" w:rsidP="000F2AF7">
      <w:pPr>
        <w:spacing w:after="240"/>
        <w:jc w:val="center"/>
        <w:rPr>
          <w:rFonts w:ascii="Arial" w:hAnsi="Arial" w:cs="Arial"/>
          <w:sz w:val="96"/>
          <w:szCs w:val="96"/>
        </w:rPr>
      </w:pPr>
      <w:r w:rsidRPr="000F2AF7">
        <w:rPr>
          <w:rFonts w:ascii="Arial" w:hAnsi="Arial" w:cs="Arial"/>
          <w:sz w:val="96"/>
          <w:szCs w:val="96"/>
        </w:rPr>
        <w:t xml:space="preserve">VAN HET </w:t>
      </w:r>
    </w:p>
    <w:p w:rsidR="000F2AF7" w:rsidRDefault="000F2AF7" w:rsidP="000F2AF7">
      <w:pPr>
        <w:spacing w:after="240"/>
        <w:jc w:val="center"/>
        <w:rPr>
          <w:rFonts w:ascii="Arial" w:hAnsi="Arial" w:cs="Arial"/>
          <w:sz w:val="96"/>
          <w:szCs w:val="96"/>
        </w:rPr>
      </w:pPr>
      <w:r w:rsidRPr="000F2AF7">
        <w:rPr>
          <w:rFonts w:ascii="Arial" w:hAnsi="Arial" w:cs="Arial"/>
          <w:sz w:val="96"/>
          <w:szCs w:val="96"/>
        </w:rPr>
        <w:t>HEILIG SACRAMENT</w:t>
      </w:r>
    </w:p>
    <w:p w:rsidR="00A96FCB" w:rsidRPr="000F2AF7" w:rsidRDefault="00A96FCB" w:rsidP="000F2AF7">
      <w:pPr>
        <w:spacing w:after="240"/>
        <w:jc w:val="center"/>
        <w:rPr>
          <w:rFonts w:ascii="Arial" w:hAnsi="Arial" w:cs="Arial"/>
          <w:sz w:val="96"/>
          <w:szCs w:val="96"/>
        </w:rPr>
      </w:pPr>
    </w:p>
    <w:p w:rsidR="00F00297" w:rsidRDefault="007061A9">
      <w:pPr>
        <w:spacing w:after="200" w:line="276" w:lineRule="auto"/>
        <w:rPr>
          <w:rFonts w:ascii="Arial" w:hAnsi="Arial" w:cs="Arial"/>
        </w:rPr>
      </w:pPr>
      <w:r>
        <w:rPr>
          <w:noProof/>
          <w:color w:val="0000FF"/>
          <w:lang w:eastAsia="nl-BE"/>
        </w:rPr>
        <w:drawing>
          <wp:inline distT="0" distB="0" distL="0" distR="0" wp14:anchorId="57E801CA" wp14:editId="7A997EB1">
            <wp:extent cx="5996940" cy="3289300"/>
            <wp:effectExtent l="0" t="0" r="3810" b="6350"/>
            <wp:docPr id="9" name="Afbeelding 9" descr="Afbeeldingsresultaat voor heilig sacramen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eilig sacramen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6940" cy="3289300"/>
                    </a:xfrm>
                    <a:prstGeom prst="rect">
                      <a:avLst/>
                    </a:prstGeom>
                    <a:noFill/>
                    <a:ln>
                      <a:noFill/>
                    </a:ln>
                  </pic:spPr>
                </pic:pic>
              </a:graphicData>
            </a:graphic>
          </wp:inline>
        </w:drawing>
      </w:r>
    </w:p>
    <w:p w:rsidR="00F00297" w:rsidRDefault="00F00297">
      <w:pPr>
        <w:spacing w:after="200" w:line="276" w:lineRule="auto"/>
        <w:rPr>
          <w:rFonts w:ascii="Arial" w:hAnsi="Arial" w:cs="Arial"/>
        </w:rPr>
      </w:pPr>
      <w:r>
        <w:rPr>
          <w:rFonts w:ascii="Arial" w:hAnsi="Arial" w:cs="Arial"/>
        </w:rPr>
        <w:br w:type="page"/>
      </w:r>
      <w:bookmarkStart w:id="0" w:name="_GoBack"/>
      <w:bookmarkEnd w:id="0"/>
    </w:p>
    <w:p w:rsidR="000F2AF7" w:rsidRPr="002C0BDC" w:rsidRDefault="002C0BDC" w:rsidP="002C0BDC">
      <w:pPr>
        <w:pStyle w:val="Geenafstand"/>
        <w:ind w:right="-426"/>
        <w:jc w:val="center"/>
        <w:rPr>
          <w:rFonts w:ascii="Arial" w:hAnsi="Arial" w:cs="Arial"/>
          <w:b/>
          <w:sz w:val="32"/>
          <w:szCs w:val="32"/>
        </w:rPr>
      </w:pPr>
      <w:r w:rsidRPr="002C0BDC">
        <w:rPr>
          <w:rFonts w:ascii="Arial" w:hAnsi="Arial" w:cs="Arial"/>
          <w:b/>
          <w:sz w:val="32"/>
          <w:szCs w:val="32"/>
        </w:rPr>
        <w:lastRenderedPageBreak/>
        <w:t>ENKELE WEZENLIJKE KENMERKEN VAN AANBIDDINGSGEBED</w:t>
      </w:r>
    </w:p>
    <w:p w:rsidR="000F2AF7" w:rsidRPr="000F2AF7" w:rsidRDefault="000F2AF7" w:rsidP="000F2AF7">
      <w:pPr>
        <w:pStyle w:val="Geenafstand"/>
        <w:tabs>
          <w:tab w:val="right" w:pos="9497"/>
        </w:tabs>
        <w:rPr>
          <w:rFonts w:ascii="Arial" w:hAnsi="Arial" w:cs="Arial"/>
          <w:i/>
          <w:sz w:val="26"/>
          <w:szCs w:val="26"/>
        </w:rPr>
      </w:pPr>
      <w:r w:rsidRPr="000F2AF7">
        <w:rPr>
          <w:rFonts w:ascii="Arial" w:hAnsi="Arial" w:cs="Arial"/>
          <w:i/>
          <w:sz w:val="26"/>
          <w:szCs w:val="26"/>
        </w:rPr>
        <w:tab/>
        <w:t>Karel D’ Huys - Terugkomavond voor gebedsleiders (mei 2018)</w:t>
      </w:r>
    </w:p>
    <w:p w:rsidR="000F2AF7" w:rsidRPr="000F2AF7" w:rsidRDefault="000F2AF7" w:rsidP="000F2AF7">
      <w:pPr>
        <w:pStyle w:val="Geenafstand"/>
        <w:rPr>
          <w:rFonts w:ascii="Arial" w:hAnsi="Arial" w:cs="Arial"/>
          <w:i/>
        </w:rPr>
      </w:pPr>
    </w:p>
    <w:p w:rsidR="000F2AF7" w:rsidRPr="00A96FCB" w:rsidRDefault="000F2AF7" w:rsidP="00211240">
      <w:pPr>
        <w:pStyle w:val="Geenafstand"/>
        <w:spacing w:after="240"/>
        <w:rPr>
          <w:rFonts w:ascii="Arial" w:hAnsi="Arial" w:cs="Arial"/>
          <w:b/>
          <w:sz w:val="32"/>
          <w:szCs w:val="32"/>
        </w:rPr>
      </w:pPr>
      <w:r w:rsidRPr="00A96FCB">
        <w:rPr>
          <w:rFonts w:ascii="Arial" w:hAnsi="Arial" w:cs="Arial"/>
          <w:b/>
          <w:sz w:val="32"/>
          <w:szCs w:val="32"/>
        </w:rPr>
        <w:t>Ter inleiding</w:t>
      </w: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Er zijn verschillende manieren van vormgeving van aanbiddingsgebed… .</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Het brede kader is de eucharistie buiten de eucharistie:</w:t>
      </w:r>
    </w:p>
    <w:p w:rsidR="000F2AF7" w:rsidRPr="003371C9" w:rsidRDefault="000F2AF7" w:rsidP="000F2AF7">
      <w:pPr>
        <w:pStyle w:val="Geenafstand"/>
        <w:numPr>
          <w:ilvl w:val="0"/>
          <w:numId w:val="3"/>
        </w:numPr>
        <w:rPr>
          <w:rFonts w:ascii="Arial" w:hAnsi="Arial" w:cs="Arial"/>
          <w:sz w:val="28"/>
          <w:szCs w:val="28"/>
        </w:rPr>
      </w:pPr>
      <w:r w:rsidRPr="003371C9">
        <w:rPr>
          <w:rFonts w:ascii="Arial" w:hAnsi="Arial" w:cs="Arial"/>
          <w:sz w:val="28"/>
          <w:szCs w:val="28"/>
        </w:rPr>
        <w:t xml:space="preserve">ziekencommunie, </w:t>
      </w:r>
    </w:p>
    <w:p w:rsidR="000F2AF7" w:rsidRPr="003371C9" w:rsidRDefault="000F2AF7" w:rsidP="000F2AF7">
      <w:pPr>
        <w:pStyle w:val="Geenafstand"/>
        <w:numPr>
          <w:ilvl w:val="0"/>
          <w:numId w:val="3"/>
        </w:numPr>
        <w:rPr>
          <w:rFonts w:ascii="Arial" w:hAnsi="Arial" w:cs="Arial"/>
          <w:sz w:val="28"/>
          <w:szCs w:val="28"/>
        </w:rPr>
      </w:pPr>
      <w:r w:rsidRPr="003371C9">
        <w:rPr>
          <w:rFonts w:ascii="Arial" w:hAnsi="Arial" w:cs="Arial"/>
          <w:sz w:val="28"/>
          <w:szCs w:val="28"/>
        </w:rPr>
        <w:t xml:space="preserve">sacramentsprocessie, </w:t>
      </w:r>
    </w:p>
    <w:p w:rsidR="000F2AF7" w:rsidRPr="003371C9" w:rsidRDefault="000F2AF7" w:rsidP="000F2AF7">
      <w:pPr>
        <w:pStyle w:val="Geenafstand"/>
        <w:numPr>
          <w:ilvl w:val="0"/>
          <w:numId w:val="3"/>
        </w:numPr>
        <w:rPr>
          <w:rFonts w:ascii="Arial" w:hAnsi="Arial" w:cs="Arial"/>
          <w:sz w:val="28"/>
          <w:szCs w:val="28"/>
        </w:rPr>
      </w:pPr>
      <w:r w:rsidRPr="003371C9">
        <w:rPr>
          <w:rFonts w:ascii="Arial" w:hAnsi="Arial" w:cs="Arial"/>
          <w:sz w:val="28"/>
          <w:szCs w:val="28"/>
        </w:rPr>
        <w:t xml:space="preserve">Witte Donderdag wake als slot van de viering, </w:t>
      </w:r>
    </w:p>
    <w:p w:rsidR="000F2AF7" w:rsidRPr="003371C9" w:rsidRDefault="000F2AF7" w:rsidP="000F2AF7">
      <w:pPr>
        <w:pStyle w:val="Geenafstand"/>
        <w:numPr>
          <w:ilvl w:val="0"/>
          <w:numId w:val="3"/>
        </w:numPr>
        <w:rPr>
          <w:rFonts w:ascii="Arial" w:hAnsi="Arial" w:cs="Arial"/>
          <w:sz w:val="28"/>
          <w:szCs w:val="28"/>
        </w:rPr>
      </w:pPr>
      <w:r w:rsidRPr="00702882">
        <w:rPr>
          <w:rFonts w:ascii="Arial" w:hAnsi="Arial" w:cs="Arial"/>
          <w:b/>
          <w:sz w:val="28"/>
          <w:szCs w:val="28"/>
          <w:u w:val="single"/>
        </w:rPr>
        <w:t>aanbiddingsgebed</w:t>
      </w:r>
      <w:r w:rsidRPr="003371C9">
        <w:rPr>
          <w:rFonts w:ascii="Arial" w:hAnsi="Arial" w:cs="Arial"/>
          <w:sz w:val="28"/>
          <w:szCs w:val="28"/>
        </w:rPr>
        <w:t>,</w:t>
      </w:r>
    </w:p>
    <w:p w:rsidR="000F2AF7" w:rsidRPr="003371C9" w:rsidRDefault="000F2AF7" w:rsidP="000F2AF7">
      <w:pPr>
        <w:pStyle w:val="Geenafstand"/>
        <w:numPr>
          <w:ilvl w:val="0"/>
          <w:numId w:val="3"/>
        </w:numPr>
        <w:rPr>
          <w:rFonts w:ascii="Arial" w:hAnsi="Arial" w:cs="Arial"/>
          <w:sz w:val="28"/>
          <w:szCs w:val="28"/>
        </w:rPr>
      </w:pPr>
      <w:r w:rsidRPr="003371C9">
        <w:rPr>
          <w:rFonts w:ascii="Arial" w:hAnsi="Arial" w:cs="Arial"/>
          <w:sz w:val="28"/>
          <w:szCs w:val="28"/>
        </w:rPr>
        <w:t>liturgisch congres.</w:t>
      </w:r>
    </w:p>
    <w:p w:rsidR="000F2AF7" w:rsidRPr="000F2AF7" w:rsidRDefault="000F2AF7" w:rsidP="000F2AF7">
      <w:pPr>
        <w:pStyle w:val="Geenafstand"/>
        <w:rPr>
          <w:rFonts w:ascii="Arial" w:hAnsi="Arial" w:cs="Arial"/>
          <w:sz w:val="24"/>
        </w:rPr>
      </w:pPr>
    </w:p>
    <w:p w:rsidR="000F2AF7" w:rsidRPr="000F2AF7" w:rsidRDefault="000F2AF7" w:rsidP="000F2AF7">
      <w:pPr>
        <w:pStyle w:val="Geenafstand"/>
        <w:rPr>
          <w:rFonts w:ascii="Arial" w:hAnsi="Arial" w:cs="Arial"/>
          <w:sz w:val="24"/>
        </w:rPr>
      </w:pPr>
    </w:p>
    <w:p w:rsidR="000F2AF7" w:rsidRPr="00A96FCB" w:rsidRDefault="000F2AF7" w:rsidP="00211240">
      <w:pPr>
        <w:pStyle w:val="Geenafstand"/>
        <w:spacing w:after="240"/>
        <w:rPr>
          <w:rFonts w:ascii="Arial" w:hAnsi="Arial" w:cs="Arial"/>
          <w:b/>
          <w:sz w:val="32"/>
          <w:szCs w:val="32"/>
        </w:rPr>
      </w:pPr>
      <w:r w:rsidRPr="00A96FCB">
        <w:rPr>
          <w:rFonts w:ascii="Arial" w:hAnsi="Arial" w:cs="Arial"/>
          <w:b/>
          <w:sz w:val="32"/>
          <w:szCs w:val="32"/>
        </w:rPr>
        <w:t>Belijden</w:t>
      </w: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Aanbidden is de meest fundamentele daad van godsdienstigheid. De mens geeft zich in de aanbidding geheel aan God en onderwerpt zich aan Hem zonder reserve. Het is een innerlijke “daad”, maar heeft uitdrukkingen nodig: gebaren en houdingen binnen een  gemeenschap die viert.</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 xml:space="preserve">Aanbidden heeft te maken met de geloofsuitspraak over de persoonlijke, reële aanwezigheid van de Heer. Aanwezigheid, zoals Vaticanum II stelt, op meerdere wijzen  (Zie SC I,7): </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“Persoonlijk is Hij aanwezig in het misoffer, zowel in de persoon van de bedienaar – Dezelfde offert nu door de bediening van priesters, die eertijds Zichzelf op het kruis heeft geofferd – als heel bijzonder onder de eucharistische gedaanten.</w:t>
      </w:r>
    </w:p>
    <w:p w:rsidR="000F2AF7" w:rsidRPr="003371C9" w:rsidRDefault="000F2AF7" w:rsidP="000F2AF7">
      <w:pPr>
        <w:pStyle w:val="Geenafstand"/>
        <w:ind w:left="851" w:right="851"/>
        <w:rPr>
          <w:rFonts w:ascii="Arial" w:hAnsi="Arial" w:cs="Arial"/>
          <w:sz w:val="28"/>
          <w:szCs w:val="28"/>
        </w:rPr>
      </w:pP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Persoonlijk is Hij aanwezig door zijn kracht in de sacramenten, zodat, wanneer iemand doopt, Christus zelf doopt.</w:t>
      </w:r>
    </w:p>
    <w:p w:rsidR="000F2AF7" w:rsidRPr="003371C9" w:rsidRDefault="000F2AF7" w:rsidP="000F2AF7">
      <w:pPr>
        <w:pStyle w:val="Geenafstand"/>
        <w:ind w:left="851" w:right="851"/>
        <w:rPr>
          <w:rFonts w:ascii="Arial" w:hAnsi="Arial" w:cs="Arial"/>
          <w:sz w:val="28"/>
          <w:szCs w:val="28"/>
        </w:rPr>
      </w:pP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Persoonlijk is Hij aanwezig in zijn woord, want Hijzelf spreekt, wanneer de heilige schriften in de kerk gelezen worden.</w:t>
      </w:r>
    </w:p>
    <w:p w:rsidR="000F2AF7" w:rsidRPr="003371C9" w:rsidRDefault="000F2AF7" w:rsidP="000F2AF7">
      <w:pPr>
        <w:pStyle w:val="Geenafstand"/>
        <w:ind w:left="851" w:right="851"/>
        <w:rPr>
          <w:rFonts w:ascii="Arial" w:hAnsi="Arial" w:cs="Arial"/>
          <w:sz w:val="28"/>
          <w:szCs w:val="28"/>
        </w:rPr>
      </w:pP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Persoonlijk is Hij tenslotte aanwezig, wanneer de Kerk bidt en zingt, Hij zelf die beloofd heeft: ‘Waar er twee of drie verenigd zijn in mijn Naam, daar ben Ik in hun midden’ (Mt 18,20)</w:t>
      </w:r>
    </w:p>
    <w:p w:rsidR="000F2AF7" w:rsidRPr="003371C9" w:rsidRDefault="000F2AF7" w:rsidP="000F2AF7">
      <w:pPr>
        <w:pStyle w:val="Geenafstand"/>
        <w:rPr>
          <w:rFonts w:ascii="Arial" w:hAnsi="Arial" w:cs="Arial"/>
          <w:sz w:val="28"/>
          <w:szCs w:val="28"/>
        </w:rPr>
      </w:pPr>
    </w:p>
    <w:p w:rsidR="003371C9" w:rsidRDefault="003371C9">
      <w:pPr>
        <w:spacing w:after="200" w:line="276" w:lineRule="auto"/>
        <w:rPr>
          <w:rFonts w:ascii="Arial" w:hAnsi="Arial" w:cs="Arial"/>
          <w:sz w:val="28"/>
          <w:szCs w:val="28"/>
        </w:rPr>
      </w:pPr>
      <w:r>
        <w:rPr>
          <w:rFonts w:ascii="Arial" w:hAnsi="Arial" w:cs="Arial"/>
          <w:sz w:val="28"/>
          <w:szCs w:val="28"/>
        </w:rPr>
        <w:br w:type="page"/>
      </w: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Aanbiddingsgebed heeft te maken met deze veelvoudige aanwezigheid, bij uitstek - maar ook weer niet alleen - met “realis praesentia” onder de eucharistische gedaanten van Brood en Wijn.</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De meest fundamentele uitdrukking van aanbidding is het “offeren”, voor christenen de “eucharistie vieren”:</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numPr>
          <w:ilvl w:val="0"/>
          <w:numId w:val="1"/>
        </w:numPr>
        <w:rPr>
          <w:rFonts w:ascii="Arial" w:hAnsi="Arial" w:cs="Arial"/>
          <w:sz w:val="28"/>
          <w:szCs w:val="28"/>
        </w:rPr>
      </w:pPr>
      <w:r w:rsidRPr="003371C9">
        <w:rPr>
          <w:rFonts w:ascii="Arial" w:hAnsi="Arial" w:cs="Arial"/>
          <w:sz w:val="28"/>
          <w:szCs w:val="28"/>
        </w:rPr>
        <w:t>In de prefatie komen we tot aanbidding, met de engelen en de heiligen. We zingen: “Heilig, heilig, heilig de Heer, de God der hemelse machten. Vol zijn hemel en aarde van uw heerlijkheid. Hosanna in de hoge. Gezegend Hij die komt in de naam des Heren. Hosanna in de hoge.”</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numPr>
          <w:ilvl w:val="0"/>
          <w:numId w:val="1"/>
        </w:numPr>
        <w:rPr>
          <w:rFonts w:ascii="Arial" w:hAnsi="Arial" w:cs="Arial"/>
          <w:sz w:val="28"/>
          <w:szCs w:val="28"/>
        </w:rPr>
      </w:pPr>
      <w:r w:rsidRPr="003371C9">
        <w:rPr>
          <w:rFonts w:ascii="Arial" w:hAnsi="Arial" w:cs="Arial"/>
          <w:sz w:val="28"/>
          <w:szCs w:val="28"/>
        </w:rPr>
        <w:t>Bij de opheffing van hostie en beker bij de consecratie “aanschouwen” wij het Lichaam en Bloed van Christus en belijden in stilte: “Mijn Heer en mijn God!”</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numPr>
          <w:ilvl w:val="0"/>
          <w:numId w:val="1"/>
        </w:numPr>
        <w:rPr>
          <w:rFonts w:ascii="Arial" w:hAnsi="Arial" w:cs="Arial"/>
          <w:sz w:val="28"/>
          <w:szCs w:val="28"/>
        </w:rPr>
      </w:pPr>
      <w:r w:rsidRPr="003371C9">
        <w:rPr>
          <w:rFonts w:ascii="Arial" w:hAnsi="Arial" w:cs="Arial"/>
          <w:sz w:val="28"/>
          <w:szCs w:val="28"/>
        </w:rPr>
        <w:t>Bij de communie naderen wij in processie tot Christus. Bij het uitreiken van de communie vindt als het ware een klein aanbiddingsmoment plaats. Onder de woorden: “Lichaam van Christus” tonen de priester of diaken ons de hostie. Wij ontvangen Hem in de hostie op de hand en worden genodigd even tot aanbidding te komen alvorens wij de hostie nuttigen. Het “Amen” is het Amen van een kort aanbiddingsgebed.</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Vanaf de 12</w:t>
      </w:r>
      <w:r w:rsidRPr="003371C9">
        <w:rPr>
          <w:rFonts w:ascii="Arial" w:hAnsi="Arial" w:cs="Arial"/>
          <w:sz w:val="28"/>
          <w:szCs w:val="28"/>
          <w:vertAlign w:val="superscript"/>
        </w:rPr>
        <w:t>de</w:t>
      </w:r>
      <w:r w:rsidRPr="003371C9">
        <w:rPr>
          <w:rFonts w:ascii="Arial" w:hAnsi="Arial" w:cs="Arial"/>
          <w:sz w:val="28"/>
          <w:szCs w:val="28"/>
        </w:rPr>
        <w:t xml:space="preserve"> eeuw, tegelijk met de ontwikkeling van de theologie van de “reële tegenwoordigheid van Christus in de gedaanten van Brood en Wijn”, groeit het verlangen de hostie te aanschouwen en komt het gebruik van de “uitstelling van het Allerheiligste” in voege. Zo ontstaat een nieuwe vorm van eigenstandig “Aanbiddingsgebed”. </w:t>
      </w:r>
    </w:p>
    <w:p w:rsidR="000F2AF7" w:rsidRDefault="000F2AF7" w:rsidP="000F2AF7">
      <w:pPr>
        <w:pStyle w:val="Geenafstand"/>
        <w:rPr>
          <w:rFonts w:ascii="Arial" w:hAnsi="Arial" w:cs="Arial"/>
          <w:sz w:val="28"/>
          <w:szCs w:val="28"/>
        </w:rPr>
      </w:pPr>
    </w:p>
    <w:p w:rsidR="000A10BD" w:rsidRPr="003371C9" w:rsidRDefault="000A10BD" w:rsidP="000F2AF7">
      <w:pPr>
        <w:pStyle w:val="Geenafstand"/>
        <w:rPr>
          <w:rFonts w:ascii="Arial" w:hAnsi="Arial" w:cs="Arial"/>
          <w:sz w:val="28"/>
          <w:szCs w:val="28"/>
        </w:rPr>
      </w:pPr>
    </w:p>
    <w:p w:rsidR="000F2AF7" w:rsidRPr="00A96FCB" w:rsidRDefault="000F2AF7" w:rsidP="00211240">
      <w:pPr>
        <w:pStyle w:val="Geenafstand"/>
        <w:spacing w:after="240"/>
        <w:rPr>
          <w:rFonts w:ascii="Arial" w:hAnsi="Arial" w:cs="Arial"/>
          <w:b/>
          <w:sz w:val="32"/>
          <w:szCs w:val="32"/>
        </w:rPr>
      </w:pPr>
      <w:r w:rsidRPr="00A96FCB">
        <w:rPr>
          <w:rFonts w:ascii="Arial" w:hAnsi="Arial" w:cs="Arial"/>
          <w:b/>
          <w:sz w:val="32"/>
          <w:szCs w:val="32"/>
        </w:rPr>
        <w:t>Van Belijden naar Begrijpen</w:t>
      </w: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In de 23</w:t>
      </w:r>
      <w:r w:rsidRPr="003371C9">
        <w:rPr>
          <w:rFonts w:ascii="Arial" w:hAnsi="Arial" w:cs="Arial"/>
          <w:sz w:val="28"/>
          <w:szCs w:val="28"/>
          <w:vertAlign w:val="superscript"/>
        </w:rPr>
        <w:t>ste</w:t>
      </w:r>
      <w:r w:rsidRPr="003371C9">
        <w:rPr>
          <w:rFonts w:ascii="Arial" w:hAnsi="Arial" w:cs="Arial"/>
          <w:sz w:val="28"/>
          <w:szCs w:val="28"/>
        </w:rPr>
        <w:t xml:space="preserve"> “Mystagogische catechese” reflecteert bisschop Cyrillus van Jeruzalem (tweede helft vierde eeuw) over de wijze waarop we “te communie gaan.” Daarin zitten de basiselementen van aanbidding vervat.</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“Als u nadert, nader dan niet met uitgestrekte handen en ook niet met gespreide vingers. Maar maak van uw linkerhand een troon voor uw rechterhand, die de Koning gaat ontvangen. Ontvang dan het Lichaam van Christus in de holte van uw rechterhand en zeg daarbij: “Amen.” Wanneer ge uw ogen hebt geheiligd door het contact met dit heilige lichaam, nuttig het dan voorzichtig…”</w:t>
      </w: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“Nader vervolgens na het communiceren van het Lichaam van Christus ook tot de kelk van het Bloed. Steek uw handen niet uit maar buig u, en zeg in deze houding van aanbidding en verering: “Amen”, en heilig u dan ook aan de deelname van het Bloed van Christus…”</w:t>
      </w: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“Wacht daarna op het gebed en dank intussen God, dat Hij u die zo verheven mysteriën heeft waardig gekeurd.”</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Aanbidding als rituele verering van God alléén, door:</w:t>
      </w:r>
    </w:p>
    <w:p w:rsidR="000F2AF7" w:rsidRPr="003371C9" w:rsidRDefault="000F2AF7" w:rsidP="000F2AF7">
      <w:pPr>
        <w:pStyle w:val="Geenafstand"/>
        <w:numPr>
          <w:ilvl w:val="0"/>
          <w:numId w:val="2"/>
        </w:numPr>
        <w:rPr>
          <w:rFonts w:ascii="Arial" w:hAnsi="Arial" w:cs="Arial"/>
          <w:sz w:val="28"/>
          <w:szCs w:val="28"/>
        </w:rPr>
      </w:pPr>
      <w:r w:rsidRPr="003371C9">
        <w:rPr>
          <w:rFonts w:ascii="Arial" w:hAnsi="Arial" w:cs="Arial"/>
          <w:sz w:val="28"/>
          <w:szCs w:val="28"/>
        </w:rPr>
        <w:t>“zich neerwerpen voor” (het Griekse “proskunèsis”);</w:t>
      </w:r>
    </w:p>
    <w:p w:rsidR="000F2AF7" w:rsidRPr="003371C9" w:rsidRDefault="000F2AF7" w:rsidP="000F2AF7">
      <w:pPr>
        <w:pStyle w:val="Geenafstand"/>
        <w:numPr>
          <w:ilvl w:val="0"/>
          <w:numId w:val="2"/>
        </w:numPr>
        <w:rPr>
          <w:rFonts w:ascii="Arial" w:hAnsi="Arial" w:cs="Arial"/>
          <w:sz w:val="28"/>
          <w:szCs w:val="28"/>
        </w:rPr>
      </w:pPr>
      <w:r w:rsidRPr="003371C9">
        <w:rPr>
          <w:rFonts w:ascii="Arial" w:hAnsi="Arial" w:cs="Arial"/>
          <w:sz w:val="28"/>
          <w:szCs w:val="28"/>
        </w:rPr>
        <w:t xml:space="preserve">“toewuiven met de hand als om een kushandje te werpen” (het Latijnse “adoratio”); </w:t>
      </w:r>
    </w:p>
    <w:p w:rsidR="000F2AF7" w:rsidRPr="003371C9" w:rsidRDefault="000F2AF7" w:rsidP="000F2AF7">
      <w:pPr>
        <w:pStyle w:val="Geenafstand"/>
        <w:numPr>
          <w:ilvl w:val="0"/>
          <w:numId w:val="2"/>
        </w:numPr>
        <w:rPr>
          <w:rFonts w:ascii="Arial" w:hAnsi="Arial" w:cs="Arial"/>
          <w:sz w:val="28"/>
          <w:szCs w:val="28"/>
        </w:rPr>
      </w:pPr>
      <w:r w:rsidRPr="003371C9">
        <w:rPr>
          <w:rFonts w:ascii="Arial" w:hAnsi="Arial" w:cs="Arial"/>
          <w:sz w:val="28"/>
          <w:szCs w:val="28"/>
        </w:rPr>
        <w:t>“vereren met de ogen” (het Latijnse “contemplatio”).</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“Kussen met de ogen, niet met de mond.” “Met het geloof en niet met de handen raakt men Christus aan…” (cf. Jezus tot Maria Magdalena: “Raak Mij niet aan, Ik ben nog niet naar mijn en uw Vader opgestegen”, Joh 20).</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De Griekse Vaders hebben zich ten diepste geëngageerd om hun eucharistie-  en liturgie-begrijpen uit te drukken in de denkcategorieën van de filosoof Plato, die hen even lief waren als de Bijbelse boodschap. Enkele elementen van het wereldbeeld waaruit in de theologie van de kerkvaders de inzichten over Oerbeeld, afbeelding, contempleren – en later over transsubstantiatie – zijn ontstaan, kunnen ons het wezen van “aanbidding” helpen begrijpen.</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Het wezen van de afbeelding bestaat in de verwijzing naar het oerbeeld, de Idee. De bestemming van de mens bestaat erin zich door de aardse werkelijkheid, de afbeelding van het werkelijke, naar de oerbeelden, naar de werkelijkheid zelf te laten leiden. Het oerbeeld zelf trekt op dynamische wijze het oog van de toeschouwer van de afbeelding naar de beschouwing van het oerbeeld. Schouwen wordt dus geen belangeloos zien of vaststellen, maar een communicatie die tot heil en bevrijding voert.</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“Met geloof naderen is echter niet alleen het lichaam dat ons is voorgezet, ontvangen, maar het met een zuiver hart aanraken en van zulke gevoelens bezield zijn alsof wij naderen tot Christus zelf. Wat deert het dat ge zijn stem niet hoort? Ge ziet hem hier liggen! En ja, ge hoort zijn stem ook: Hij spreekt tot u door de evangelisten…</w:t>
      </w: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Hij is hier helemaal; hij geeft u zijn hele persoon niet alleen te zien, maar Hij is op uw hand, Hij wordt uw voedsel, gij kunt Hem in u opnemen. (Johannes Chrysostomos, Homiliae in Matthaeum 50,82)</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rPr>
          <w:rFonts w:ascii="Arial" w:hAnsi="Arial" w:cs="Arial"/>
          <w:sz w:val="28"/>
          <w:szCs w:val="28"/>
        </w:rPr>
      </w:pPr>
      <w:r w:rsidRPr="003371C9">
        <w:rPr>
          <w:rFonts w:ascii="Arial" w:hAnsi="Arial" w:cs="Arial"/>
          <w:sz w:val="28"/>
          <w:szCs w:val="28"/>
        </w:rPr>
        <w:t xml:space="preserve">Aanbidden betekent dan: niet wij geven door een of andere vorm van meditatie betekenis aan de hostie die wij aanschouwen, maar door het aanschouwen treden we binnen in de werkelijkheid die we beschouwen, krijgen we deel aan het Offer van Christus voor heel de wereld. Zo worden wij omgevormd door het Geheim dat voor ons ligt. </w:t>
      </w:r>
    </w:p>
    <w:p w:rsidR="000F2AF7" w:rsidRPr="003371C9" w:rsidRDefault="000F2AF7" w:rsidP="000F2AF7">
      <w:pPr>
        <w:pStyle w:val="Geenafstand"/>
        <w:rPr>
          <w:rFonts w:ascii="Arial" w:hAnsi="Arial" w:cs="Arial"/>
          <w:sz w:val="28"/>
          <w:szCs w:val="28"/>
        </w:rPr>
      </w:pP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“Verheug je en wees blij, zwakke ziel. Want de Schepper van alles neemt bij jou zijn intrek. De koning van de hemelen komt naar je toe. De sterke, almachtige God komt naar je toe. Dompel je onder in de oceaan van liefde van je God. ”</w:t>
      </w:r>
    </w:p>
    <w:p w:rsidR="000F2AF7" w:rsidRPr="003371C9" w:rsidRDefault="000F2AF7" w:rsidP="000F2AF7">
      <w:pPr>
        <w:pStyle w:val="Geenafstand"/>
        <w:ind w:left="851" w:right="851"/>
        <w:rPr>
          <w:rFonts w:ascii="Arial" w:hAnsi="Arial" w:cs="Arial"/>
          <w:sz w:val="28"/>
          <w:szCs w:val="28"/>
        </w:rPr>
      </w:pPr>
      <w:r w:rsidRPr="003371C9">
        <w:rPr>
          <w:rFonts w:ascii="Arial" w:hAnsi="Arial" w:cs="Arial"/>
          <w:sz w:val="28"/>
          <w:szCs w:val="28"/>
        </w:rPr>
        <w:t>(Pater Jordan, stichter van de Salvatorianen)</w:t>
      </w:r>
    </w:p>
    <w:p w:rsidR="000F2AF7" w:rsidRPr="003371C9" w:rsidRDefault="000F2AF7" w:rsidP="000F2AF7">
      <w:pPr>
        <w:pStyle w:val="Geenafstand"/>
        <w:ind w:left="851" w:right="851"/>
        <w:rPr>
          <w:rFonts w:ascii="Arial" w:hAnsi="Arial" w:cs="Arial"/>
          <w:sz w:val="28"/>
          <w:szCs w:val="28"/>
        </w:rPr>
      </w:pPr>
    </w:p>
    <w:p w:rsidR="00211240" w:rsidRDefault="000F2AF7" w:rsidP="00211240">
      <w:pPr>
        <w:pStyle w:val="Geenafstand"/>
        <w:ind w:left="851" w:right="851"/>
        <w:rPr>
          <w:rFonts w:ascii="Arial" w:hAnsi="Arial" w:cs="Arial"/>
          <w:sz w:val="28"/>
          <w:szCs w:val="28"/>
        </w:rPr>
      </w:pPr>
      <w:r w:rsidRPr="003371C9">
        <w:rPr>
          <w:rFonts w:ascii="Arial" w:hAnsi="Arial" w:cs="Arial"/>
          <w:sz w:val="28"/>
          <w:szCs w:val="28"/>
        </w:rPr>
        <w:t>“ De eucharistische aanbidding is de verinnerlijking van de eucharistieviering. Uitgaande van het geloofsgeheim dat Christus in brood en wijn blijvend aanwezig is, is de eucharistische aanbidding niets anders dan een beleving van de eucharistieviering gespreid over een ruimere tijd… er is het belang van het omvormen van de harten en het doen groeien van een ‘eucharistische mens’. “</w:t>
      </w:r>
      <w:r w:rsidR="00702882">
        <w:rPr>
          <w:rFonts w:ascii="Arial" w:hAnsi="Arial" w:cs="Arial"/>
          <w:sz w:val="28"/>
          <w:szCs w:val="28"/>
        </w:rPr>
        <w:t xml:space="preserve"> </w:t>
      </w:r>
      <w:r w:rsidRPr="003371C9">
        <w:rPr>
          <w:rFonts w:ascii="Arial" w:hAnsi="Arial" w:cs="Arial"/>
          <w:sz w:val="28"/>
          <w:szCs w:val="28"/>
        </w:rPr>
        <w:t>(mgr. Godfried Danneels)</w:t>
      </w:r>
    </w:p>
    <w:p w:rsidR="00211240" w:rsidRDefault="00211240" w:rsidP="00211240">
      <w:pPr>
        <w:pStyle w:val="Geenafstand"/>
        <w:ind w:right="851"/>
        <w:rPr>
          <w:rFonts w:ascii="Arial" w:hAnsi="Arial" w:cs="Arial"/>
          <w:sz w:val="28"/>
          <w:szCs w:val="28"/>
        </w:rPr>
      </w:pPr>
    </w:p>
    <w:p w:rsidR="00702882" w:rsidRDefault="00702882" w:rsidP="00211240">
      <w:pPr>
        <w:pStyle w:val="Geenafstand"/>
        <w:ind w:right="851"/>
        <w:rPr>
          <w:rFonts w:ascii="Arial" w:hAnsi="Arial" w:cs="Arial"/>
          <w:sz w:val="28"/>
          <w:szCs w:val="28"/>
        </w:rPr>
      </w:pPr>
    </w:p>
    <w:p w:rsidR="000F2AF7" w:rsidRPr="00A96FCB" w:rsidRDefault="000F2AF7" w:rsidP="00A96FCB">
      <w:pPr>
        <w:pStyle w:val="Geenafstand"/>
        <w:spacing w:after="240"/>
        <w:rPr>
          <w:rFonts w:ascii="Arial" w:hAnsi="Arial" w:cs="Arial"/>
          <w:b/>
          <w:sz w:val="32"/>
          <w:szCs w:val="32"/>
        </w:rPr>
      </w:pPr>
      <w:r w:rsidRPr="00A96FCB">
        <w:rPr>
          <w:rFonts w:ascii="Arial" w:hAnsi="Arial" w:cs="Arial"/>
          <w:b/>
          <w:sz w:val="32"/>
          <w:szCs w:val="32"/>
        </w:rPr>
        <w:t>Beleven</w:t>
      </w:r>
    </w:p>
    <w:p w:rsidR="000F2AF7" w:rsidRDefault="000F2AF7" w:rsidP="00211240">
      <w:pPr>
        <w:pStyle w:val="Geenafstand"/>
        <w:rPr>
          <w:rFonts w:ascii="Arial" w:hAnsi="Arial" w:cs="Arial"/>
          <w:sz w:val="28"/>
          <w:szCs w:val="28"/>
        </w:rPr>
      </w:pPr>
      <w:r w:rsidRPr="003371C9">
        <w:rPr>
          <w:rFonts w:ascii="Arial" w:hAnsi="Arial" w:cs="Arial"/>
          <w:sz w:val="28"/>
          <w:szCs w:val="28"/>
        </w:rPr>
        <w:t xml:space="preserve">Hier gaat het over de ervaring, over aanbidding “doen” en over vormgeving: ruimtelijke opstelling, rolverdeling, het aanbiddingsgebed ondersteunen met stilte, met zang, met korte Schriftteksten en acclamaties…   </w:t>
      </w:r>
    </w:p>
    <w:p w:rsidR="000A10BD" w:rsidRDefault="000A10BD">
      <w:pPr>
        <w:spacing w:after="200" w:line="276" w:lineRule="auto"/>
        <w:rPr>
          <w:rFonts w:ascii="Arial" w:hAnsi="Arial" w:cs="Arial"/>
          <w:b/>
          <w:sz w:val="32"/>
          <w:szCs w:val="32"/>
        </w:rPr>
      </w:pPr>
      <w:r>
        <w:rPr>
          <w:rFonts w:ascii="Arial" w:hAnsi="Arial" w:cs="Arial"/>
          <w:b/>
          <w:sz w:val="32"/>
          <w:szCs w:val="32"/>
        </w:rPr>
        <w:br w:type="page"/>
      </w:r>
    </w:p>
    <w:p w:rsidR="00F57B7F" w:rsidRDefault="002C0BDC" w:rsidP="00F57B7F">
      <w:pPr>
        <w:pStyle w:val="Geenafstand"/>
        <w:ind w:right="-426"/>
        <w:jc w:val="center"/>
        <w:rPr>
          <w:rFonts w:ascii="Arial" w:hAnsi="Arial" w:cs="Arial"/>
          <w:b/>
          <w:sz w:val="32"/>
          <w:szCs w:val="32"/>
        </w:rPr>
      </w:pPr>
      <w:r w:rsidRPr="002C0BDC">
        <w:rPr>
          <w:rFonts w:ascii="Arial" w:hAnsi="Arial" w:cs="Arial"/>
          <w:b/>
          <w:sz w:val="32"/>
          <w:szCs w:val="32"/>
        </w:rPr>
        <w:t xml:space="preserve">AANDACHTSPUNTEN, </w:t>
      </w:r>
    </w:p>
    <w:p w:rsidR="00211240" w:rsidRPr="002C0BDC" w:rsidRDefault="002C0BDC" w:rsidP="00F57B7F">
      <w:pPr>
        <w:pStyle w:val="Geenafstand"/>
        <w:ind w:right="-1"/>
        <w:jc w:val="center"/>
        <w:rPr>
          <w:rFonts w:ascii="Arial" w:hAnsi="Arial" w:cs="Arial"/>
          <w:b/>
          <w:sz w:val="32"/>
          <w:szCs w:val="32"/>
        </w:rPr>
      </w:pPr>
      <w:r w:rsidRPr="002C0BDC">
        <w:rPr>
          <w:rFonts w:ascii="Arial" w:hAnsi="Arial" w:cs="Arial"/>
          <w:b/>
          <w:sz w:val="32"/>
          <w:szCs w:val="32"/>
        </w:rPr>
        <w:t>TIPS BIJ DE EUCHARISTISCHE AANBIDDING</w:t>
      </w:r>
    </w:p>
    <w:p w:rsidR="00211240" w:rsidRPr="00211240" w:rsidRDefault="00211240" w:rsidP="00211240">
      <w:pPr>
        <w:pStyle w:val="Geenafstand"/>
        <w:ind w:right="-142"/>
        <w:jc w:val="center"/>
        <w:rPr>
          <w:rFonts w:ascii="Arial" w:hAnsi="Arial" w:cs="Arial"/>
          <w:b/>
          <w:sz w:val="28"/>
          <w:szCs w:val="28"/>
        </w:rPr>
      </w:pPr>
    </w:p>
    <w:p w:rsidR="00211240" w:rsidRPr="000D3D42" w:rsidRDefault="00211240" w:rsidP="000D3D42">
      <w:pPr>
        <w:pStyle w:val="Lijstalinea"/>
        <w:numPr>
          <w:ilvl w:val="0"/>
          <w:numId w:val="4"/>
        </w:numPr>
        <w:spacing w:after="0" w:line="300" w:lineRule="auto"/>
        <w:ind w:left="426" w:hanging="357"/>
        <w:rPr>
          <w:rFonts w:ascii="Arial" w:hAnsi="Arial" w:cs="Arial"/>
          <w:b/>
          <w:sz w:val="32"/>
          <w:szCs w:val="32"/>
        </w:rPr>
      </w:pPr>
      <w:r w:rsidRPr="000D3D42">
        <w:rPr>
          <w:rFonts w:ascii="Arial" w:hAnsi="Arial" w:cs="Arial"/>
          <w:b/>
          <w:sz w:val="32"/>
          <w:szCs w:val="32"/>
        </w:rPr>
        <w:t>De ruimte waar de aanbidding gebeurt</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 xml:space="preserve">De bidkapel of de kerk waar de aanbidding gehouden wordt, moet iets uitstralen van het mysterie van Gods liefde voor de mensen die Hem hier komen zoeken. De ruimte moet aanzetten tot gebed en aanbidding, en het mag eraan te zien zijn dat hier iets anders zal gebeuren dan een doopsel of een huwelijk. Dit zal onder meer te merken zijn aan de opstelling van de stoelen (eventueel zijn er knielbankjes en kussens ter beschikking), de verlichting en de versiering van het tabernakel. </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Meer dan wij denken heeft de aankleding van de ruimte invloed op het gebed.</w:t>
      </w:r>
    </w:p>
    <w:p w:rsidR="00211240" w:rsidRDefault="00211240" w:rsidP="00211240">
      <w:pPr>
        <w:pStyle w:val="Lijstalinea"/>
        <w:rPr>
          <w:rFonts w:ascii="Arial" w:hAnsi="Arial" w:cs="Arial"/>
          <w:sz w:val="28"/>
          <w:szCs w:val="28"/>
        </w:rPr>
      </w:pPr>
    </w:p>
    <w:p w:rsidR="00211240" w:rsidRPr="00211240" w:rsidRDefault="00211240" w:rsidP="00211240">
      <w:pPr>
        <w:pStyle w:val="Lijstalinea"/>
        <w:rPr>
          <w:rFonts w:ascii="Arial" w:hAnsi="Arial" w:cs="Arial"/>
          <w:sz w:val="28"/>
          <w:szCs w:val="28"/>
        </w:rPr>
      </w:pPr>
    </w:p>
    <w:p w:rsidR="00211240" w:rsidRPr="000D3D42" w:rsidRDefault="00211240" w:rsidP="000D3D42">
      <w:pPr>
        <w:pStyle w:val="Lijstalinea"/>
        <w:numPr>
          <w:ilvl w:val="0"/>
          <w:numId w:val="4"/>
        </w:numPr>
        <w:spacing w:after="0" w:line="300" w:lineRule="auto"/>
        <w:ind w:left="426" w:hanging="357"/>
        <w:rPr>
          <w:rFonts w:ascii="Arial" w:hAnsi="Arial" w:cs="Arial"/>
          <w:b/>
          <w:sz w:val="32"/>
          <w:szCs w:val="32"/>
        </w:rPr>
      </w:pPr>
      <w:r w:rsidRPr="000D3D42">
        <w:rPr>
          <w:rFonts w:ascii="Arial" w:hAnsi="Arial" w:cs="Arial"/>
          <w:b/>
          <w:sz w:val="32"/>
          <w:szCs w:val="32"/>
        </w:rPr>
        <w:t>Eerbied voor het Heilige</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Bij de aanvang van de aanbidding wordt het tabernakel geopend en op het einde gesloten, ofwel wordt de monstrans met het heilig Brood op het altaar geplaatst en op het einde van de viering opgeborgen in het tabernakel. Dit gebeurt vanzelfsprekend op eerbiedige wijze. “Dit is immers het brood dat uit de hemel is neergedaald. Wie dit brood eet, zal leven in eeuwigheid” (cf. Joh 6,58).</w:t>
      </w:r>
    </w:p>
    <w:p w:rsidR="00211240" w:rsidRDefault="00211240" w:rsidP="00211240">
      <w:pPr>
        <w:pStyle w:val="Lijstalinea"/>
        <w:rPr>
          <w:rFonts w:ascii="Arial" w:hAnsi="Arial" w:cs="Arial"/>
          <w:sz w:val="28"/>
          <w:szCs w:val="28"/>
        </w:rPr>
      </w:pPr>
    </w:p>
    <w:p w:rsidR="00211240" w:rsidRPr="00211240" w:rsidRDefault="00211240" w:rsidP="00211240">
      <w:pPr>
        <w:pStyle w:val="Lijstalinea"/>
        <w:rPr>
          <w:rFonts w:ascii="Arial" w:hAnsi="Arial" w:cs="Arial"/>
          <w:sz w:val="28"/>
          <w:szCs w:val="28"/>
        </w:rPr>
      </w:pPr>
    </w:p>
    <w:p w:rsidR="00211240" w:rsidRPr="000D3D42" w:rsidRDefault="00211240" w:rsidP="000D3D42">
      <w:pPr>
        <w:pStyle w:val="Lijstalinea"/>
        <w:numPr>
          <w:ilvl w:val="0"/>
          <w:numId w:val="4"/>
        </w:numPr>
        <w:spacing w:after="0" w:line="300" w:lineRule="auto"/>
        <w:ind w:left="426" w:hanging="357"/>
        <w:rPr>
          <w:rFonts w:ascii="Arial" w:hAnsi="Arial" w:cs="Arial"/>
          <w:b/>
          <w:sz w:val="32"/>
          <w:szCs w:val="32"/>
        </w:rPr>
      </w:pPr>
      <w:r w:rsidRPr="000D3D42">
        <w:rPr>
          <w:rFonts w:ascii="Arial" w:hAnsi="Arial" w:cs="Arial"/>
          <w:b/>
          <w:sz w:val="32"/>
          <w:szCs w:val="32"/>
        </w:rPr>
        <w:t>Elk zijn taak</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 xml:space="preserve">Ook al gaat het om een eenvoudige vorm van gebed, toch zal het goed zijn dat men vooraf met elkaar afspreekt hoe de taken verdeeld zijn. Wie het gebed leidt, zegt de zegenwens, de oproepen en de slotzegen. Hij/zij opent en sluit ook het tabernakel, of zet de monstrans op het altaar en bergt die op na de viering. </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Indien de voorganger een priester is of een diaken, komt bij het einde de zegen met het heilig Sacrament. Nadat de voorganger het heilig Sacrament heeft weggeborgen zegt hij, gekeerd naar het volk: “Gaat nu allen heen in vrede.”</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De schriftlezing, de litanie en de voorbede kunnen door dezelfde persoon worden gebracht, of onder meerderen verdeeld.</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Wanneer er gezongen wordt, zal iemand hiervan de leiding op zich nemen.</w:t>
      </w:r>
    </w:p>
    <w:p w:rsidR="00211240" w:rsidRPr="00211240" w:rsidRDefault="00211240" w:rsidP="00211240">
      <w:pPr>
        <w:pStyle w:val="Lijstalinea"/>
        <w:rPr>
          <w:rFonts w:ascii="Arial" w:hAnsi="Arial" w:cs="Arial"/>
          <w:sz w:val="28"/>
          <w:szCs w:val="28"/>
        </w:rPr>
      </w:pPr>
    </w:p>
    <w:p w:rsidR="00211240" w:rsidRDefault="00211240">
      <w:pPr>
        <w:spacing w:after="200" w:line="276" w:lineRule="auto"/>
        <w:rPr>
          <w:rFonts w:ascii="Arial" w:eastAsiaTheme="minorHAnsi" w:hAnsi="Arial" w:cs="Arial"/>
          <w:b/>
          <w:kern w:val="0"/>
          <w:sz w:val="28"/>
          <w:szCs w:val="28"/>
        </w:rPr>
      </w:pPr>
      <w:r>
        <w:rPr>
          <w:rFonts w:ascii="Arial" w:hAnsi="Arial" w:cs="Arial"/>
          <w:b/>
          <w:sz w:val="28"/>
          <w:szCs w:val="28"/>
        </w:rPr>
        <w:br w:type="page"/>
      </w:r>
    </w:p>
    <w:p w:rsidR="00211240" w:rsidRPr="000D3D42" w:rsidRDefault="00211240" w:rsidP="000D3D42">
      <w:pPr>
        <w:pStyle w:val="Lijstalinea"/>
        <w:numPr>
          <w:ilvl w:val="0"/>
          <w:numId w:val="4"/>
        </w:numPr>
        <w:spacing w:after="0" w:line="300" w:lineRule="auto"/>
        <w:ind w:left="426" w:hanging="357"/>
        <w:rPr>
          <w:rFonts w:ascii="Arial" w:hAnsi="Arial" w:cs="Arial"/>
          <w:b/>
          <w:sz w:val="32"/>
          <w:szCs w:val="32"/>
        </w:rPr>
      </w:pPr>
      <w:r w:rsidRPr="000D3D42">
        <w:rPr>
          <w:rFonts w:ascii="Arial" w:hAnsi="Arial" w:cs="Arial"/>
          <w:b/>
          <w:sz w:val="32"/>
          <w:szCs w:val="32"/>
        </w:rPr>
        <w:t>Luisteren naar de stilte</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De stilte is in elke liturgische viering een onmisbaar element, zeker bij de aanbidding en de meditatie. Het is onmogelijk God te ontmoeten in de drukte en het geraas. “God was er niet in de storm, noch in de aardbeving, noch in het vuur, maar in het suizen van een zachte bries” (cf. 1 Kon 19, 11-13). Jezus geeft ons de raad: “Als gij bidt, ga dan in uw binnenkamer, sluit de deur achter u en bid tot uw Vader die in het verborgene is” (Mt 6,6).</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De stilte onder de aanbidding is geen doodse stilte. Het is aanwezig zijn bij de Heer, bij de mensen die men wil gedenken, bij de kern van onze biddende harten, bij de Geest die in ons bidt (cf. Rom 8, 26).</w:t>
      </w:r>
    </w:p>
    <w:p w:rsidR="00211240" w:rsidRDefault="00211240" w:rsidP="00211240">
      <w:pPr>
        <w:pStyle w:val="Lijstalinea"/>
        <w:rPr>
          <w:rFonts w:ascii="Arial" w:hAnsi="Arial" w:cs="Arial"/>
          <w:sz w:val="28"/>
          <w:szCs w:val="28"/>
        </w:rPr>
      </w:pPr>
    </w:p>
    <w:p w:rsidR="00211240" w:rsidRPr="00211240" w:rsidRDefault="00211240" w:rsidP="00211240">
      <w:pPr>
        <w:pStyle w:val="Lijstalinea"/>
        <w:rPr>
          <w:rFonts w:ascii="Arial" w:hAnsi="Arial" w:cs="Arial"/>
          <w:sz w:val="28"/>
          <w:szCs w:val="28"/>
        </w:rPr>
      </w:pPr>
    </w:p>
    <w:p w:rsidR="00211240" w:rsidRPr="000D3D42" w:rsidRDefault="00211240" w:rsidP="000D3D42">
      <w:pPr>
        <w:pStyle w:val="Lijstalinea"/>
        <w:numPr>
          <w:ilvl w:val="0"/>
          <w:numId w:val="4"/>
        </w:numPr>
        <w:spacing w:after="0" w:line="300" w:lineRule="auto"/>
        <w:ind w:left="426" w:hanging="357"/>
        <w:rPr>
          <w:rFonts w:ascii="Arial" w:hAnsi="Arial" w:cs="Arial"/>
          <w:b/>
          <w:sz w:val="32"/>
          <w:szCs w:val="32"/>
        </w:rPr>
      </w:pPr>
      <w:r w:rsidRPr="000D3D42">
        <w:rPr>
          <w:rFonts w:ascii="Arial" w:hAnsi="Arial" w:cs="Arial"/>
          <w:b/>
          <w:sz w:val="32"/>
          <w:szCs w:val="32"/>
        </w:rPr>
        <w:t>Het woord in de viering</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 xml:space="preserve">Gedurende de uitstelling worden gebeden en lezingen gekozen waardoor de gelovigen zich in het gebed kunnen verdiepen en heel hun aandacht kunnen geven aan Christus de Heer.  Ter bevordering van het persoonlijk gebed kan men een lezing kiezen uit de H. Schrift en een homilie of korte opwekkingen uitspreken om het mysterie van de eucharistie beter te waarderen. </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 xml:space="preserve">Wie onder de aanbidding het woord neemt, zal duidelijk lezen en zo dat de aanwezigen graag luisteren. Alles wat men verwacht van een lector in de eucharistie, geldt ook hier. </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Wanneer echter het aantal aanwezigen niet groot is, lijkt het aangewezen dat niet alles wat gelezen of gebeden wordt, aan de lezenaar gebeurt. Het intieme karakter van de aanbidding zal er vaak mee gediend zijn dat iemand iets bidt of zegt van op zijn plaats. Maar dan moet het verstaanbaar en duidelijk worden gebracht.</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Het lectionarium waaruit de Schriftlezingen kunnen gebeuren, is wellicht versierd met een icoon of bekleed met een mooie stoffen omslag, zodat het boek na de lezing ook op het altaar kan worden geplaatst bij de monstrans, of naast het geopende tabernakel.</w:t>
      </w:r>
    </w:p>
    <w:p w:rsidR="00211240" w:rsidRPr="00211240" w:rsidRDefault="00211240" w:rsidP="00211240">
      <w:pPr>
        <w:pStyle w:val="Lijstalinea"/>
        <w:rPr>
          <w:rFonts w:ascii="Arial" w:hAnsi="Arial" w:cs="Arial"/>
          <w:sz w:val="28"/>
          <w:szCs w:val="28"/>
        </w:rPr>
      </w:pPr>
    </w:p>
    <w:p w:rsidR="00211240" w:rsidRDefault="00211240">
      <w:pPr>
        <w:spacing w:after="200" w:line="276" w:lineRule="auto"/>
        <w:rPr>
          <w:rFonts w:ascii="Arial" w:eastAsiaTheme="minorHAnsi" w:hAnsi="Arial" w:cs="Arial"/>
          <w:b/>
          <w:kern w:val="0"/>
          <w:sz w:val="28"/>
          <w:szCs w:val="28"/>
        </w:rPr>
      </w:pPr>
      <w:r>
        <w:rPr>
          <w:rFonts w:ascii="Arial" w:hAnsi="Arial" w:cs="Arial"/>
          <w:b/>
          <w:sz w:val="28"/>
          <w:szCs w:val="28"/>
        </w:rPr>
        <w:br w:type="page"/>
      </w:r>
    </w:p>
    <w:p w:rsidR="00211240" w:rsidRPr="000D3D42" w:rsidRDefault="00211240" w:rsidP="000D3D42">
      <w:pPr>
        <w:pStyle w:val="Lijstalinea"/>
        <w:numPr>
          <w:ilvl w:val="0"/>
          <w:numId w:val="4"/>
        </w:numPr>
        <w:spacing w:after="0" w:line="300" w:lineRule="auto"/>
        <w:ind w:left="426" w:hanging="357"/>
        <w:rPr>
          <w:rFonts w:ascii="Arial" w:hAnsi="Arial" w:cs="Arial"/>
          <w:b/>
          <w:sz w:val="32"/>
          <w:szCs w:val="32"/>
        </w:rPr>
      </w:pPr>
      <w:r w:rsidRPr="000D3D42">
        <w:rPr>
          <w:rFonts w:ascii="Arial" w:hAnsi="Arial" w:cs="Arial"/>
          <w:b/>
          <w:sz w:val="32"/>
          <w:szCs w:val="32"/>
        </w:rPr>
        <w:t>Lied, zang en muziek op cd</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Als het om een klein groepje mensen gaat, zal zingen niet altijd even gemakkelijk zijn. Het is mogelijk dat iemand de strofe van een lied voorzingt en de anderen het refrein herhalen. Ook een gezongen antwoord bij een litanie of bij de voorbede moet haalbaar zijn. Korte meditatieve gezangen worden bij voorkeur meermaals herhaald.</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 xml:space="preserve">Het zou jammer zijn indien men helemaal niet zou zingen want “wie liefheeft, zingt” (Augustinus). Men zal niet zozeer bekommerd zijn om de artistieke prestatie dan wel </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om een zingen met het hart. Het is een uiting van liefde die doordringt tot het oor van God.</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Voor de aanbidding of na het Schriftwoord kan zachte achtergrondmuziek dienstig zijn. Als men hier echter voor kiest, dient deze muziek kwaliteitsvol te zijn en in dienst te staan van de aanbidding.</w:t>
      </w:r>
    </w:p>
    <w:p w:rsidR="00211240" w:rsidRDefault="00211240" w:rsidP="00211240">
      <w:pPr>
        <w:pStyle w:val="Lijstalinea"/>
        <w:rPr>
          <w:rFonts w:ascii="Arial" w:hAnsi="Arial" w:cs="Arial"/>
          <w:b/>
          <w:sz w:val="28"/>
          <w:szCs w:val="28"/>
        </w:rPr>
      </w:pPr>
    </w:p>
    <w:p w:rsidR="00211240" w:rsidRPr="00211240" w:rsidRDefault="00211240" w:rsidP="00211240">
      <w:pPr>
        <w:pStyle w:val="Lijstalinea"/>
        <w:rPr>
          <w:rFonts w:ascii="Arial" w:hAnsi="Arial" w:cs="Arial"/>
          <w:b/>
          <w:sz w:val="28"/>
          <w:szCs w:val="28"/>
        </w:rPr>
      </w:pPr>
    </w:p>
    <w:p w:rsidR="00211240" w:rsidRPr="000D3D42" w:rsidRDefault="00211240" w:rsidP="000D3D42">
      <w:pPr>
        <w:pStyle w:val="Lijstalinea"/>
        <w:numPr>
          <w:ilvl w:val="0"/>
          <w:numId w:val="4"/>
        </w:numPr>
        <w:spacing w:after="0" w:line="300" w:lineRule="auto"/>
        <w:ind w:left="426" w:hanging="357"/>
        <w:rPr>
          <w:rFonts w:ascii="Arial" w:hAnsi="Arial" w:cs="Arial"/>
          <w:b/>
          <w:sz w:val="32"/>
          <w:szCs w:val="32"/>
        </w:rPr>
      </w:pPr>
      <w:r w:rsidRPr="000D3D42">
        <w:rPr>
          <w:rFonts w:ascii="Arial" w:hAnsi="Arial" w:cs="Arial"/>
          <w:b/>
          <w:sz w:val="32"/>
          <w:szCs w:val="32"/>
        </w:rPr>
        <w:t>Van licht, bloemen en iconen</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Naast een goed gekozen belichting zal men vooral ook kaarslicht ontsteken bij het heilig Sacrament. Grote of kleine kaarsen of olielampjes… als ze maar echt zijn en iets vertellen over het gebed, de liefde en het hart van de mensen.</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Levende bloemen mogen zeker niet ontbreken. Bloemen uit de eigen tuin, meegebracht naar de aanbidding, zeggen vaak veel meer dan dure prachtexemplaren. Hoe dan ook, bloemen hebben altijd een boodschap over Gods liefde en over zijn scheppingskracht.</w:t>
      </w:r>
    </w:p>
    <w:p w:rsidR="00211240" w:rsidRPr="00211240" w:rsidRDefault="00211240" w:rsidP="00211240">
      <w:pPr>
        <w:pStyle w:val="Lijstalinea"/>
        <w:rPr>
          <w:rFonts w:ascii="Arial" w:hAnsi="Arial" w:cs="Arial"/>
          <w:sz w:val="28"/>
          <w:szCs w:val="28"/>
        </w:rPr>
      </w:pPr>
      <w:r w:rsidRPr="00211240">
        <w:rPr>
          <w:rFonts w:ascii="Arial" w:hAnsi="Arial" w:cs="Arial"/>
          <w:sz w:val="28"/>
          <w:szCs w:val="28"/>
        </w:rPr>
        <w:t>Een Christusicoon geplaatst bij het altaar of naast het geopende tabernakel kan ons helpen bidden.</w:t>
      </w:r>
    </w:p>
    <w:p w:rsidR="00211240" w:rsidRDefault="00211240" w:rsidP="00211240">
      <w:pPr>
        <w:jc w:val="center"/>
        <w:rPr>
          <w:rFonts w:ascii="Arial" w:hAnsi="Arial" w:cs="Arial"/>
          <w:b/>
          <w:sz w:val="28"/>
          <w:szCs w:val="28"/>
        </w:rPr>
      </w:pPr>
    </w:p>
    <w:p w:rsidR="00211240" w:rsidRPr="00F57B7F" w:rsidRDefault="00211240" w:rsidP="000D3D42">
      <w:pPr>
        <w:pStyle w:val="Geenafstand"/>
        <w:spacing w:after="120"/>
        <w:ind w:right="-142"/>
        <w:jc w:val="center"/>
        <w:rPr>
          <w:rFonts w:ascii="Arial" w:hAnsi="Arial" w:cs="Arial"/>
          <w:b/>
          <w:sz w:val="32"/>
          <w:szCs w:val="32"/>
        </w:rPr>
      </w:pPr>
      <w:r>
        <w:rPr>
          <w:rFonts w:ascii="Arial" w:hAnsi="Arial" w:cs="Arial"/>
          <w:b/>
          <w:sz w:val="28"/>
          <w:szCs w:val="28"/>
        </w:rPr>
        <w:br w:type="page"/>
      </w:r>
      <w:r w:rsidR="00F57B7F" w:rsidRPr="00F57B7F">
        <w:rPr>
          <w:rFonts w:ascii="Arial" w:hAnsi="Arial" w:cs="Arial"/>
          <w:b/>
          <w:sz w:val="32"/>
          <w:szCs w:val="32"/>
        </w:rPr>
        <w:t>WEGWIJZERS BIJ DE UITSTELLING VAN HET H. SACRAMENT</w:t>
      </w:r>
    </w:p>
    <w:p w:rsidR="000D3D42" w:rsidRDefault="000D3D42" w:rsidP="000D3D42">
      <w:pPr>
        <w:tabs>
          <w:tab w:val="right" w:pos="9497"/>
        </w:tabs>
        <w:spacing w:after="0"/>
        <w:rPr>
          <w:rFonts w:ascii="Arial" w:hAnsi="Arial" w:cs="Arial"/>
          <w:sz w:val="26"/>
          <w:szCs w:val="26"/>
        </w:rPr>
      </w:pPr>
      <w:r>
        <w:rPr>
          <w:rFonts w:ascii="Arial" w:hAnsi="Arial" w:cs="Arial"/>
          <w:sz w:val="26"/>
          <w:szCs w:val="26"/>
        </w:rPr>
        <w:tab/>
      </w:r>
      <w:r w:rsidR="00211240" w:rsidRPr="000D3D42">
        <w:rPr>
          <w:rFonts w:ascii="Arial" w:hAnsi="Arial" w:cs="Arial"/>
          <w:sz w:val="26"/>
          <w:szCs w:val="26"/>
        </w:rPr>
        <w:t xml:space="preserve">(Zie </w:t>
      </w:r>
      <w:r w:rsidR="00211240" w:rsidRPr="000D3D42">
        <w:rPr>
          <w:rFonts w:ascii="Arial" w:hAnsi="Arial" w:cs="Arial"/>
          <w:i/>
          <w:sz w:val="26"/>
          <w:szCs w:val="26"/>
        </w:rPr>
        <w:t xml:space="preserve">Orde van dienst voor de communie en de verering van de eucharistie, </w:t>
      </w:r>
      <w:r w:rsidR="00211240" w:rsidRPr="000D3D42">
        <w:rPr>
          <w:rFonts w:ascii="Arial" w:hAnsi="Arial" w:cs="Arial"/>
          <w:sz w:val="26"/>
          <w:szCs w:val="26"/>
        </w:rPr>
        <w:t xml:space="preserve">ICLZ, </w:t>
      </w:r>
    </w:p>
    <w:p w:rsidR="00211240" w:rsidRPr="000D3D42" w:rsidRDefault="000D3D42" w:rsidP="000D3D42">
      <w:pPr>
        <w:tabs>
          <w:tab w:val="right" w:pos="9497"/>
        </w:tabs>
        <w:spacing w:after="0"/>
        <w:rPr>
          <w:rFonts w:ascii="Arial" w:hAnsi="Arial" w:cs="Arial"/>
          <w:sz w:val="26"/>
          <w:szCs w:val="26"/>
        </w:rPr>
      </w:pPr>
      <w:r>
        <w:rPr>
          <w:rFonts w:ascii="Arial" w:hAnsi="Arial" w:cs="Arial"/>
          <w:sz w:val="26"/>
          <w:szCs w:val="26"/>
        </w:rPr>
        <w:tab/>
      </w:r>
      <w:r w:rsidR="00211240" w:rsidRPr="000D3D42">
        <w:rPr>
          <w:rFonts w:ascii="Arial" w:hAnsi="Arial" w:cs="Arial"/>
          <w:sz w:val="26"/>
          <w:szCs w:val="26"/>
        </w:rPr>
        <w:t>Licap 1981)</w:t>
      </w:r>
    </w:p>
    <w:p w:rsidR="00211240" w:rsidRPr="000D3D42" w:rsidRDefault="00211240" w:rsidP="00211240">
      <w:pPr>
        <w:spacing w:after="0"/>
        <w:rPr>
          <w:rFonts w:ascii="Arial" w:hAnsi="Arial" w:cs="Arial"/>
          <w:sz w:val="28"/>
          <w:szCs w:val="28"/>
        </w:rPr>
      </w:pPr>
    </w:p>
    <w:p w:rsidR="00211240" w:rsidRPr="000D3D42" w:rsidRDefault="00211240" w:rsidP="00211240">
      <w:pPr>
        <w:spacing w:after="0"/>
        <w:rPr>
          <w:rFonts w:ascii="Arial" w:hAnsi="Arial" w:cs="Arial"/>
          <w:sz w:val="28"/>
          <w:szCs w:val="28"/>
        </w:rPr>
      </w:pPr>
      <w:r w:rsidRPr="000D3D42">
        <w:rPr>
          <w:rFonts w:ascii="Arial" w:hAnsi="Arial" w:cs="Arial"/>
          <w:sz w:val="28"/>
          <w:szCs w:val="28"/>
        </w:rPr>
        <w:t xml:space="preserve">Bij de uitstelling van het Allerheiligste kan er in hetzelfde kerkgebouw niet gelijktijdig eucharistie worden gevierd. </w:t>
      </w:r>
    </w:p>
    <w:p w:rsidR="00211240" w:rsidRPr="000D3D42" w:rsidRDefault="00211240" w:rsidP="00211240">
      <w:pPr>
        <w:spacing w:after="0"/>
        <w:rPr>
          <w:rFonts w:ascii="Arial" w:hAnsi="Arial" w:cs="Arial"/>
          <w:sz w:val="28"/>
          <w:szCs w:val="28"/>
        </w:rPr>
      </w:pPr>
    </w:p>
    <w:p w:rsidR="00211240" w:rsidRPr="000D3D42" w:rsidRDefault="00211240" w:rsidP="00211240">
      <w:pPr>
        <w:spacing w:after="0"/>
        <w:rPr>
          <w:rFonts w:ascii="Arial" w:hAnsi="Arial" w:cs="Arial"/>
          <w:sz w:val="28"/>
          <w:szCs w:val="28"/>
        </w:rPr>
      </w:pPr>
      <w:r w:rsidRPr="000D3D42">
        <w:rPr>
          <w:rFonts w:ascii="Arial" w:hAnsi="Arial" w:cs="Arial"/>
          <w:sz w:val="28"/>
          <w:szCs w:val="28"/>
        </w:rPr>
        <w:t>Voor het Allerheiligste, in het tabernakel of bij openbare uitstelling, wordt er geknield op één knie. Bij de uitstelling in de monstrans worden de kaarsen aan het altaar ontstoken, bij de uitstelling in de ciborie worden minstens twee kaarsen ontstoken. Men kan ook wierook gebruiken.</w:t>
      </w:r>
    </w:p>
    <w:p w:rsidR="00211240" w:rsidRPr="000D3D42" w:rsidRDefault="00211240" w:rsidP="00211240">
      <w:pPr>
        <w:spacing w:after="0"/>
        <w:rPr>
          <w:rFonts w:ascii="Arial" w:hAnsi="Arial" w:cs="Arial"/>
          <w:sz w:val="28"/>
          <w:szCs w:val="28"/>
        </w:rPr>
      </w:pPr>
      <w:r w:rsidRPr="000D3D42">
        <w:rPr>
          <w:rFonts w:ascii="Arial" w:hAnsi="Arial" w:cs="Arial"/>
          <w:sz w:val="28"/>
          <w:szCs w:val="28"/>
        </w:rPr>
        <w:t>Er wordt een passende tijd voorzien voor het Woord uit de H. Schrift, gezamenlijk gezang en gebed, en stilte voor persoonlijke overweging en persoonlijk gebed.</w:t>
      </w:r>
    </w:p>
    <w:p w:rsidR="00211240" w:rsidRPr="000D3D42" w:rsidRDefault="00211240" w:rsidP="00211240">
      <w:pPr>
        <w:spacing w:after="0"/>
        <w:rPr>
          <w:rFonts w:ascii="Arial" w:hAnsi="Arial" w:cs="Arial"/>
          <w:sz w:val="28"/>
          <w:szCs w:val="28"/>
        </w:rPr>
      </w:pPr>
    </w:p>
    <w:p w:rsidR="00211240" w:rsidRPr="000D3D42" w:rsidRDefault="00211240" w:rsidP="00211240">
      <w:pPr>
        <w:spacing w:after="0"/>
        <w:rPr>
          <w:rFonts w:ascii="Arial" w:hAnsi="Arial" w:cs="Arial"/>
          <w:sz w:val="28"/>
          <w:szCs w:val="28"/>
        </w:rPr>
      </w:pPr>
      <w:r w:rsidRPr="000D3D42">
        <w:rPr>
          <w:rFonts w:ascii="Arial" w:hAnsi="Arial" w:cs="Arial"/>
          <w:sz w:val="28"/>
          <w:szCs w:val="28"/>
        </w:rPr>
        <w:t>De gewone bedienaar voor de uitstelling van het H. Sacrament is de priester of diaken, die aan het einde van de aanbidding het volk zegent met de monstrans of met de ciborie.</w:t>
      </w:r>
    </w:p>
    <w:p w:rsidR="00211240" w:rsidRPr="000D3D42" w:rsidRDefault="00211240" w:rsidP="00211240">
      <w:pPr>
        <w:spacing w:after="0"/>
        <w:rPr>
          <w:rFonts w:ascii="Arial" w:hAnsi="Arial" w:cs="Arial"/>
          <w:sz w:val="28"/>
          <w:szCs w:val="28"/>
        </w:rPr>
      </w:pPr>
      <w:r w:rsidRPr="000D3D42">
        <w:rPr>
          <w:rFonts w:ascii="Arial" w:hAnsi="Arial" w:cs="Arial"/>
          <w:sz w:val="28"/>
          <w:szCs w:val="28"/>
        </w:rPr>
        <w:t>Voor de uitstelling en aanbidding draagt de priester of de diaken steeds een albe en witte stola. Wanneer de uitstelling met de monstrans gebeurt, dragen de priester en de diaken ook een witte koorkap en voor de zegen het schoudervelum. Bij de uitstelling en zegen met de ciborie, het schoudervelum.</w:t>
      </w:r>
    </w:p>
    <w:p w:rsidR="00211240" w:rsidRPr="000D3D42" w:rsidRDefault="00211240" w:rsidP="00211240">
      <w:pPr>
        <w:spacing w:after="0"/>
        <w:rPr>
          <w:rFonts w:ascii="Arial" w:hAnsi="Arial" w:cs="Arial"/>
          <w:sz w:val="28"/>
          <w:szCs w:val="28"/>
        </w:rPr>
      </w:pPr>
    </w:p>
    <w:p w:rsidR="00211240" w:rsidRPr="000D3D42" w:rsidRDefault="00211240" w:rsidP="00211240">
      <w:pPr>
        <w:spacing w:after="0"/>
        <w:rPr>
          <w:rFonts w:ascii="Arial" w:hAnsi="Arial" w:cs="Arial"/>
          <w:sz w:val="28"/>
          <w:szCs w:val="28"/>
        </w:rPr>
      </w:pPr>
      <w:r w:rsidRPr="000D3D42">
        <w:rPr>
          <w:rFonts w:ascii="Arial" w:hAnsi="Arial" w:cs="Arial"/>
          <w:sz w:val="28"/>
          <w:szCs w:val="28"/>
        </w:rPr>
        <w:t>Wanneer de uitstelling met de monstrans gebeurt, bewierookt de voorganger geknield het Allerheiligste. Ondertussen wordt een hymne of een ander eucharistisch lied gezongen</w:t>
      </w:r>
      <w:r w:rsidRPr="000D3D42">
        <w:rPr>
          <w:rFonts w:ascii="Arial" w:hAnsi="Arial" w:cs="Arial"/>
          <w:sz w:val="28"/>
          <w:szCs w:val="28"/>
        </w:rPr>
        <w:br/>
        <w:t>(vb. Tantum ergo ZJ 86, U Heer zij lof gebracht ZJ 780, De avond voor zijn dood ZJ 731, Heer onze Heer, hoe zijt Gij aanwezig ZJ 540, …..).</w:t>
      </w:r>
    </w:p>
    <w:p w:rsidR="00211240" w:rsidRPr="000D3D42" w:rsidRDefault="00211240" w:rsidP="00211240">
      <w:pPr>
        <w:spacing w:after="0"/>
        <w:rPr>
          <w:rFonts w:ascii="Arial" w:hAnsi="Arial" w:cs="Arial"/>
          <w:sz w:val="28"/>
          <w:szCs w:val="28"/>
        </w:rPr>
      </w:pPr>
    </w:p>
    <w:p w:rsidR="00C5672B" w:rsidRDefault="00211240" w:rsidP="00C5672B">
      <w:pPr>
        <w:spacing w:after="0"/>
        <w:rPr>
          <w:rFonts w:ascii="Arial" w:hAnsi="Arial" w:cs="Arial"/>
          <w:sz w:val="28"/>
          <w:szCs w:val="28"/>
        </w:rPr>
      </w:pPr>
      <w:r w:rsidRPr="000D3D42">
        <w:rPr>
          <w:rFonts w:ascii="Arial" w:hAnsi="Arial" w:cs="Arial"/>
          <w:sz w:val="28"/>
          <w:szCs w:val="28"/>
        </w:rPr>
        <w:t xml:space="preserve">Wanneer er geen priester of diaken beschikbaar is, kan </w:t>
      </w:r>
      <w:r w:rsidR="00C5672B" w:rsidRPr="000D3D42">
        <w:rPr>
          <w:rFonts w:ascii="Arial" w:hAnsi="Arial" w:cs="Arial"/>
          <w:sz w:val="28"/>
          <w:szCs w:val="28"/>
        </w:rPr>
        <w:t xml:space="preserve">iemand van een religieuze gemeenschap </w:t>
      </w:r>
      <w:r w:rsidR="00C5672B">
        <w:rPr>
          <w:rFonts w:ascii="Arial" w:hAnsi="Arial" w:cs="Arial"/>
          <w:sz w:val="28"/>
          <w:szCs w:val="28"/>
        </w:rPr>
        <w:t xml:space="preserve">of </w:t>
      </w:r>
      <w:r w:rsidRPr="000D3D42">
        <w:rPr>
          <w:rFonts w:ascii="Arial" w:hAnsi="Arial" w:cs="Arial"/>
          <w:sz w:val="28"/>
          <w:szCs w:val="28"/>
        </w:rPr>
        <w:t>een gebedsleider</w:t>
      </w:r>
      <w:r w:rsidR="00C5672B">
        <w:rPr>
          <w:rFonts w:ascii="Arial" w:hAnsi="Arial" w:cs="Arial"/>
          <w:sz w:val="28"/>
          <w:szCs w:val="28"/>
        </w:rPr>
        <w:t xml:space="preserve"> – na toelating van de pastoor, </w:t>
      </w:r>
      <w:r w:rsidR="00C5672B" w:rsidRPr="000D3D42">
        <w:rPr>
          <w:rFonts w:ascii="Arial" w:hAnsi="Arial" w:cs="Arial"/>
          <w:sz w:val="28"/>
          <w:szCs w:val="28"/>
        </w:rPr>
        <w:t xml:space="preserve">in overleg met de </w:t>
      </w:r>
      <w:r w:rsidR="00C5672B">
        <w:rPr>
          <w:rFonts w:ascii="Arial" w:hAnsi="Arial" w:cs="Arial"/>
          <w:sz w:val="28"/>
          <w:szCs w:val="28"/>
        </w:rPr>
        <w:t>bisschop –</w:t>
      </w:r>
      <w:r w:rsidR="00C5672B" w:rsidRPr="000D3D42">
        <w:rPr>
          <w:rFonts w:ascii="Arial" w:hAnsi="Arial" w:cs="Arial"/>
          <w:sz w:val="28"/>
          <w:szCs w:val="28"/>
        </w:rPr>
        <w:t xml:space="preserve"> </w:t>
      </w:r>
      <w:r w:rsidRPr="000D3D42">
        <w:rPr>
          <w:rFonts w:ascii="Arial" w:hAnsi="Arial" w:cs="Arial"/>
          <w:sz w:val="28"/>
          <w:szCs w:val="28"/>
        </w:rPr>
        <w:t>de uitstelling verzorgen. De dienst wordt dan besloten zonder zegen.</w:t>
      </w:r>
      <w:r w:rsidR="00C5672B">
        <w:rPr>
          <w:rFonts w:ascii="Arial" w:hAnsi="Arial" w:cs="Arial"/>
          <w:sz w:val="28"/>
          <w:szCs w:val="28"/>
        </w:rPr>
        <w:t xml:space="preserve"> </w:t>
      </w:r>
    </w:p>
    <w:p w:rsidR="00C5672B" w:rsidRDefault="00C5672B" w:rsidP="00C5672B">
      <w:pPr>
        <w:spacing w:after="0"/>
        <w:rPr>
          <w:rFonts w:ascii="Arial" w:hAnsi="Arial" w:cs="Arial"/>
          <w:sz w:val="28"/>
          <w:szCs w:val="28"/>
        </w:rPr>
      </w:pPr>
    </w:p>
    <w:p w:rsidR="000D3D42" w:rsidRDefault="00211240" w:rsidP="007D20CF">
      <w:pPr>
        <w:rPr>
          <w:rFonts w:ascii="Arial" w:hAnsi="Arial" w:cs="Arial"/>
          <w:sz w:val="28"/>
          <w:szCs w:val="28"/>
        </w:rPr>
      </w:pPr>
      <w:r w:rsidRPr="000D3D42">
        <w:rPr>
          <w:rFonts w:ascii="Arial" w:hAnsi="Arial" w:cs="Arial"/>
          <w:sz w:val="28"/>
          <w:szCs w:val="28"/>
        </w:rPr>
        <w:t>Men kan ook, bij afwezigheid van priester of diaken, met eerbied het tabernakel openen voor de aanbidding en aan het einde van de aanbidding het tabernakel weer terug sluiten.</w:t>
      </w:r>
    </w:p>
    <w:sectPr w:rsidR="000D3D42" w:rsidSect="00211240">
      <w:footerReference w:type="default" r:id="rId10"/>
      <w:footerReference w:type="first" r:id="rId11"/>
      <w:pgSz w:w="11906" w:h="16838"/>
      <w:pgMar w:top="1135" w:right="991"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F7" w:rsidRDefault="000F2AF7" w:rsidP="000F2AF7">
      <w:pPr>
        <w:spacing w:after="0"/>
      </w:pPr>
      <w:r>
        <w:separator/>
      </w:r>
    </w:p>
  </w:endnote>
  <w:endnote w:type="continuationSeparator" w:id="0">
    <w:p w:rsidR="000F2AF7" w:rsidRDefault="000F2AF7" w:rsidP="000F2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F7" w:rsidRPr="000F2AF7" w:rsidRDefault="000F2AF7" w:rsidP="000F2AF7">
    <w:pPr>
      <w:pStyle w:val="Voettekst"/>
      <w:tabs>
        <w:tab w:val="clear" w:pos="9072"/>
        <w:tab w:val="right" w:pos="9497"/>
      </w:tabs>
      <w:rPr>
        <w:rFonts w:ascii="Arial" w:hAnsi="Arial" w:cs="Arial"/>
        <w:sz w:val="20"/>
        <w:szCs w:val="20"/>
      </w:rPr>
    </w:pPr>
    <w:r w:rsidRPr="000F2AF7">
      <w:rPr>
        <w:rFonts w:ascii="Arial" w:hAnsi="Arial" w:cs="Arial"/>
        <w:sz w:val="20"/>
        <w:szCs w:val="20"/>
      </w:rPr>
      <w:t>Aanbidding van het heilig sacrament</w:t>
    </w:r>
    <w:r>
      <w:rPr>
        <w:rFonts w:ascii="Arial" w:hAnsi="Arial" w:cs="Arial"/>
        <w:sz w:val="20"/>
        <w:szCs w:val="20"/>
      </w:rPr>
      <w:tab/>
    </w:r>
    <w:r>
      <w:rPr>
        <w:rFonts w:ascii="Arial" w:hAnsi="Arial" w:cs="Arial"/>
        <w:sz w:val="20"/>
        <w:szCs w:val="20"/>
      </w:rPr>
      <w:tab/>
      <w:t>p.</w:t>
    </w:r>
    <w:r w:rsidRPr="000F2AF7">
      <w:rPr>
        <w:rFonts w:ascii="Arial" w:hAnsi="Arial" w:cs="Arial"/>
        <w:sz w:val="20"/>
        <w:szCs w:val="20"/>
      </w:rPr>
      <w:fldChar w:fldCharType="begin"/>
    </w:r>
    <w:r w:rsidRPr="000F2AF7">
      <w:rPr>
        <w:rFonts w:ascii="Arial" w:hAnsi="Arial" w:cs="Arial"/>
        <w:sz w:val="20"/>
        <w:szCs w:val="20"/>
      </w:rPr>
      <w:instrText>PAGE   \* MERGEFORMAT</w:instrText>
    </w:r>
    <w:r w:rsidRPr="000F2AF7">
      <w:rPr>
        <w:rFonts w:ascii="Arial" w:hAnsi="Arial" w:cs="Arial"/>
        <w:sz w:val="20"/>
        <w:szCs w:val="20"/>
      </w:rPr>
      <w:fldChar w:fldCharType="separate"/>
    </w:r>
    <w:r w:rsidR="007D20CF" w:rsidRPr="007D20CF">
      <w:rPr>
        <w:rFonts w:ascii="Arial" w:hAnsi="Arial" w:cs="Arial"/>
        <w:noProof/>
        <w:sz w:val="20"/>
        <w:szCs w:val="20"/>
        <w:lang w:val="nl-NL"/>
      </w:rPr>
      <w:t>9</w:t>
    </w:r>
    <w:r w:rsidRPr="000F2AF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0CF" w:rsidRDefault="007D20CF" w:rsidP="007D20CF">
    <w:pPr>
      <w:pStyle w:val="Voettekst"/>
      <w:tabs>
        <w:tab w:val="clear" w:pos="9072"/>
        <w:tab w:val="right" w:pos="9497"/>
      </w:tabs>
    </w:pPr>
    <w:r>
      <w:tab/>
    </w:r>
    <w:r>
      <w:tab/>
    </w:r>
    <w:r>
      <w:rPr>
        <w:noProof/>
        <w:lang w:eastAsia="nl-BE"/>
      </w:rPr>
      <w:drawing>
        <wp:inline distT="0" distB="0" distL="0" distR="0">
          <wp:extent cx="629920" cy="275064"/>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bisdom Hasse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62" cy="2798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F7" w:rsidRDefault="000F2AF7" w:rsidP="000F2AF7">
      <w:pPr>
        <w:spacing w:after="0"/>
      </w:pPr>
      <w:r>
        <w:separator/>
      </w:r>
    </w:p>
  </w:footnote>
  <w:footnote w:type="continuationSeparator" w:id="0">
    <w:p w:rsidR="000F2AF7" w:rsidRDefault="000F2AF7" w:rsidP="000F2A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81337"/>
    <w:multiLevelType w:val="hybridMultilevel"/>
    <w:tmpl w:val="3D2AF3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BB717DF"/>
    <w:multiLevelType w:val="hybridMultilevel"/>
    <w:tmpl w:val="DF08DC96"/>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CD620DE"/>
    <w:multiLevelType w:val="hybridMultilevel"/>
    <w:tmpl w:val="1D4433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4744DFE"/>
    <w:multiLevelType w:val="hybridMultilevel"/>
    <w:tmpl w:val="7E6ED9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D5914E1"/>
    <w:multiLevelType w:val="hybridMultilevel"/>
    <w:tmpl w:val="5B1A7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5013F49"/>
    <w:multiLevelType w:val="hybridMultilevel"/>
    <w:tmpl w:val="2DC42E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F7"/>
    <w:rsid w:val="000A10BD"/>
    <w:rsid w:val="000D3D42"/>
    <w:rsid w:val="000F2AF7"/>
    <w:rsid w:val="001B006C"/>
    <w:rsid w:val="00211240"/>
    <w:rsid w:val="002C0BDC"/>
    <w:rsid w:val="003371C9"/>
    <w:rsid w:val="003F770F"/>
    <w:rsid w:val="00486225"/>
    <w:rsid w:val="00702882"/>
    <w:rsid w:val="007061A9"/>
    <w:rsid w:val="007D20CF"/>
    <w:rsid w:val="00896144"/>
    <w:rsid w:val="00981474"/>
    <w:rsid w:val="009943C6"/>
    <w:rsid w:val="00A90046"/>
    <w:rsid w:val="00A96FCB"/>
    <w:rsid w:val="00AB522D"/>
    <w:rsid w:val="00C5672B"/>
    <w:rsid w:val="00E5151D"/>
    <w:rsid w:val="00F00297"/>
    <w:rsid w:val="00F57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FAA75"/>
  <w15:chartTrackingRefBased/>
  <w15:docId w15:val="{2114ABF4-6368-49C5-A372-B387644F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F2AF7"/>
    <w:pPr>
      <w:spacing w:after="120" w:line="240" w:lineRule="auto"/>
    </w:pPr>
    <w:rPr>
      <w:rFonts w:ascii="Times New Roman" w:eastAsia="Calibri" w:hAnsi="Times New Roman" w:cs="Times New Roman"/>
      <w:kern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F2AF7"/>
    <w:pPr>
      <w:spacing w:after="0"/>
    </w:pPr>
  </w:style>
  <w:style w:type="paragraph" w:styleId="Koptekst">
    <w:name w:val="header"/>
    <w:basedOn w:val="Standaard"/>
    <w:link w:val="KoptekstChar"/>
    <w:uiPriority w:val="99"/>
    <w:unhideWhenUsed/>
    <w:rsid w:val="000F2AF7"/>
    <w:pPr>
      <w:tabs>
        <w:tab w:val="center" w:pos="4536"/>
        <w:tab w:val="right" w:pos="9072"/>
      </w:tabs>
      <w:spacing w:after="0"/>
    </w:pPr>
  </w:style>
  <w:style w:type="character" w:customStyle="1" w:styleId="KoptekstChar">
    <w:name w:val="Koptekst Char"/>
    <w:basedOn w:val="Standaardalinea-lettertype"/>
    <w:link w:val="Koptekst"/>
    <w:uiPriority w:val="99"/>
    <w:rsid w:val="000F2AF7"/>
    <w:rPr>
      <w:rFonts w:ascii="Times New Roman" w:eastAsia="Calibri" w:hAnsi="Times New Roman" w:cs="Times New Roman"/>
      <w:kern w:val="24"/>
      <w:szCs w:val="24"/>
      <w:lang w:val="nl-BE"/>
    </w:rPr>
  </w:style>
  <w:style w:type="paragraph" w:styleId="Voettekst">
    <w:name w:val="footer"/>
    <w:basedOn w:val="Standaard"/>
    <w:link w:val="VoettekstChar"/>
    <w:uiPriority w:val="99"/>
    <w:unhideWhenUsed/>
    <w:rsid w:val="000F2AF7"/>
    <w:pPr>
      <w:tabs>
        <w:tab w:val="center" w:pos="4536"/>
        <w:tab w:val="right" w:pos="9072"/>
      </w:tabs>
      <w:spacing w:after="0"/>
    </w:pPr>
  </w:style>
  <w:style w:type="character" w:customStyle="1" w:styleId="VoettekstChar">
    <w:name w:val="Voettekst Char"/>
    <w:basedOn w:val="Standaardalinea-lettertype"/>
    <w:link w:val="Voettekst"/>
    <w:uiPriority w:val="99"/>
    <w:rsid w:val="000F2AF7"/>
    <w:rPr>
      <w:rFonts w:ascii="Times New Roman" w:eastAsia="Calibri" w:hAnsi="Times New Roman" w:cs="Times New Roman"/>
      <w:kern w:val="24"/>
      <w:szCs w:val="24"/>
      <w:lang w:val="nl-BE"/>
    </w:rPr>
  </w:style>
  <w:style w:type="paragraph" w:styleId="Lijstalinea">
    <w:name w:val="List Paragraph"/>
    <w:basedOn w:val="Standaard"/>
    <w:uiPriority w:val="34"/>
    <w:qFormat/>
    <w:rsid w:val="00211240"/>
    <w:pPr>
      <w:spacing w:after="160" w:line="256" w:lineRule="auto"/>
      <w:ind w:left="720"/>
      <w:contextualSpacing/>
    </w:pPr>
    <w:rPr>
      <w:rFonts w:asciiTheme="minorHAnsi" w:eastAsiaTheme="minorHAnsi" w:hAnsiTheme="minorHAnsi" w:cstheme="minorBidi"/>
      <w:kern w:val="0"/>
      <w:szCs w:val="22"/>
    </w:rPr>
  </w:style>
  <w:style w:type="character" w:styleId="Hyperlink">
    <w:name w:val="Hyperlink"/>
    <w:basedOn w:val="Standaardalinea-lettertype"/>
    <w:uiPriority w:val="99"/>
    <w:unhideWhenUsed/>
    <w:rsid w:val="007028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e/url?sa=i&amp;rct=j&amp;q=&amp;esrc=s&amp;source=images&amp;cd=&amp;cad=rja&amp;uact=8&amp;ved=2ahUKEwjmwKvT0J_iAhUNElAKHZs5DykQjRx6BAgBEAU&amp;url=https%3A%2F%2Feerherstelheiligsacrament.org%2Faanbidding%2F&amp;psig=AOvVaw3sQlloeordtRI16pvYrSOs&amp;ust=15580816615816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31DA5-3ACD-4B55-B9C7-28DDEF4B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2183</Words>
  <Characters>12007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Thoelen</dc:creator>
  <cp:keywords/>
  <dc:description/>
  <cp:lastModifiedBy>Tom Thoelen</cp:lastModifiedBy>
  <cp:revision>13</cp:revision>
  <cp:lastPrinted>2019-05-16T10:12:00Z</cp:lastPrinted>
  <dcterms:created xsi:type="dcterms:W3CDTF">2019-05-16T07:25:00Z</dcterms:created>
  <dcterms:modified xsi:type="dcterms:W3CDTF">2019-05-16T11:44:00Z</dcterms:modified>
</cp:coreProperties>
</file>