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b w:val="1"/>
          <w:sz w:val="28"/>
          <w:szCs w:val="28"/>
        </w:rPr>
      </w:pPr>
      <w:r w:rsidDel="00000000" w:rsidR="00000000" w:rsidRPr="00000000">
        <w:rPr>
          <w:b w:val="1"/>
          <w:sz w:val="28"/>
          <w:szCs w:val="28"/>
          <w:rtl w:val="0"/>
        </w:rPr>
        <w:t xml:space="preserve">De Spirit van het vormsel 2018-2019</w:t>
      </w:r>
    </w:p>
    <w:p w:rsidR="00000000" w:rsidDel="00000000" w:rsidP="00000000" w:rsidRDefault="00000000" w:rsidRPr="00000000" w14:paraId="00000001">
      <w:pPr>
        <w:rPr>
          <w:b w:val="1"/>
          <w:sz w:val="28"/>
          <w:szCs w:val="28"/>
        </w:rPr>
      </w:pP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door vicaris Bart Paepen</w:t>
      </w:r>
    </w:p>
    <w:p w:rsidR="00000000" w:rsidDel="00000000" w:rsidP="00000000" w:rsidRDefault="00000000" w:rsidRPr="00000000" w14:paraId="00000003">
      <w:pPr>
        <w:rPr>
          <w:b w:val="1"/>
          <w:sz w:val="28"/>
          <w:szCs w:val="28"/>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Het overkomt je soms dat je iets nieuws ontdekt in een Bijbelverhaal dat je heel goed dacht te kennen. Zo gebeurde dit bij mij recent bij het lezen van het verhaal over de blinde Bartimeüs. In dat verhaal spelen de leerlingen van Jezus een grote rol, maar echter niet altijd even geweldig. Aan iemand die verlangt Jezus te ontmoeten zeggen ze: “Zwijg, jij”, “Stil, blijf stil”. Laten we dat beeld als kerkgemeenschap in ieder geval al meenemen om </w:t>
      </w:r>
      <w:r w:rsidDel="00000000" w:rsidR="00000000" w:rsidRPr="00000000">
        <w:rPr>
          <w:i w:val="1"/>
          <w:sz w:val="24"/>
          <w:szCs w:val="24"/>
          <w:rtl w:val="0"/>
        </w:rPr>
        <w:t xml:space="preserve">niet </w:t>
      </w:r>
      <w:r w:rsidDel="00000000" w:rsidR="00000000" w:rsidRPr="00000000">
        <w:rPr>
          <w:sz w:val="24"/>
          <w:szCs w:val="24"/>
          <w:rtl w:val="0"/>
        </w:rPr>
        <w:t xml:space="preserve">te imiteren. Laten we als kerkgemeenschap </w:t>
      </w:r>
      <w:r w:rsidDel="00000000" w:rsidR="00000000" w:rsidRPr="00000000">
        <w:rPr>
          <w:i w:val="1"/>
          <w:sz w:val="24"/>
          <w:szCs w:val="24"/>
          <w:rtl w:val="0"/>
        </w:rPr>
        <w:t xml:space="preserve">niet </w:t>
      </w:r>
      <w:r w:rsidDel="00000000" w:rsidR="00000000" w:rsidRPr="00000000">
        <w:rPr>
          <w:sz w:val="24"/>
          <w:szCs w:val="24"/>
          <w:rtl w:val="0"/>
        </w:rPr>
        <w:t xml:space="preserve">“zwijg” en “blijf stil” zeggen tegen mensen langs de kant die verlangen om Jezus te ontmoeten.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In tweede instantie echter, nadat Jezus de stem van de blinde ook gehoord heeft, zeggen de leerlingen aan Bartimeüs: “Goede moed, sta op, Hij roept u!”. Wat een mooie woorden! Fantastisch! Laten we vanaf vanavond deze woorden als leidraad voor onze werking rond het vormsel nemen. Laten we aan iedereen die Jezus wil ontmoeten in het vormsel zeggen “Goede moed, sta op, Hij roept u!”. Op die manier kan de vormselviering het vervolg van dit verhaal worden - dan staan die jongeren immers op en hebben ze een ontmoeting met Jezus Christus. Jezus wil ook niet liever dan dat die jongere komt en dat zijn ogen open gaan.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Het sacrament van het vormsel is voor diegene die het ontvangt enerzijds een heel persoonlijk en intiem gebeuren. Christus raakt hem of haar in die intieme ontmoeting aan, zonder het verdiend te hebben. Het is een geschenk. Anderzijds is die persoonlijke ontmoeting niet vrijblijvend: wie Jezus Christus werkelijk ontmoet met de openheid een nieuw mens te worden, wordt geroepen om de weg met Christus te gaan afleggen. Ook Bartimeüs sprong na de ontmoeting met Jezus recht om Hem te volgen. Daarom is het vormsel ook een gemeenschapsgebeuren. De individuele ontmoeting met Christus staat niet los van het geheel. In de gemeenschap en met de gemeenschap wordt Christus samen gevolgd.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De Kerk is blij dat er mensen langs de weg zitten die Jezus willen ontmoeten. Het is een privilege om te mogen bemiddelen tussen deze mensen en Jezus. Laten wij in en met de Kerk een warm nest zijn waar ze zich thuis mogen voelen. Dan zijn deze mensen een verrijking. De Kerk heeft hier een rol te spelen, namelijk deze mensen te ontvangen als geschenk en opdracht, namelijk mensen leiden tot de ontmoeting met Christus. Het gaat hier trouwens niet om een klein aantal mensen.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Het individuele karakter en het gemeenschapskarakter van het vormsel komen samen in de figuur van de diocesane bisschop. Hij komt binnen in een groepje mensen onderweg. En zo weten die mensen dat ze met veel mensen onderweg zijn. Daarom is het belangrijk dat de vormheer van buiten de gemeenschap komt, als teken van de grotere Kerkgemeenschap.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Laten we tegen iedereen die verlangt naar een ontmoeting met Jezus Christus de zin uitspreken “Goede moed, sta op, Hij roept u!”. Laat dat ons motto zijn! </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Dank aan iedereen om mensen bij Jezus te brengen en hen dan… los te laten. We hebben het verdere verloop niet in de hand. We leiden hen naar de ontmoeting met Christus. En Jezus zegt tegen elk van hen “Ik heb u nodig”. In de viering waarin dit gebeurt, de vormselviering, kan de gemeenschap dit sterke moment en die intense ontmoeting meemaken.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We zetten vanavond samen een eerste stap.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rPr>
          <w:b w:val="1"/>
          <w:sz w:val="28"/>
          <w:szCs w:val="28"/>
        </w:rPr>
      </w:pP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rtl w:val="0"/>
        </w:rPr>
      </w:r>
    </w:p>
    <w:p w:rsidR="00000000" w:rsidDel="00000000" w:rsidP="00000000" w:rsidRDefault="00000000" w:rsidRPr="00000000" w14:paraId="0000001A">
      <w:pPr>
        <w:rPr>
          <w:b w:val="1"/>
          <w:sz w:val="28"/>
          <w:szCs w:val="28"/>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