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53D" w:rsidRDefault="0046053D"/>
    <w:p w:rsidR="007A22BA" w:rsidRDefault="007A22BA">
      <w:r>
        <w:rPr>
          <w:noProof/>
          <w:color w:val="auto"/>
          <w:kern w:val="0"/>
          <w:sz w:val="24"/>
          <w:szCs w:val="24"/>
          <w14:ligatures w14:val="none"/>
          <w14:cntxtAlts w14:val="0"/>
        </w:rPr>
        <w:drawing>
          <wp:inline distT="0" distB="0" distL="0" distR="0" wp14:anchorId="2A952B71" wp14:editId="37B059CE">
            <wp:extent cx="2590800" cy="1428784"/>
            <wp:effectExtent l="19050" t="19050" r="19050" b="190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b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44529" cy="1458415"/>
                    </a:xfrm>
                    <a:prstGeom prst="rect">
                      <a:avLst/>
                    </a:prstGeom>
                    <a:ln>
                      <a:solidFill>
                        <a:schemeClr val="tx1"/>
                      </a:solidFill>
                    </a:ln>
                  </pic:spPr>
                </pic:pic>
              </a:graphicData>
            </a:graphic>
          </wp:inline>
        </w:drawing>
      </w:r>
      <w:r>
        <w:t xml:space="preserve"> </w:t>
      </w:r>
      <w:r>
        <w:tab/>
      </w:r>
      <w:r>
        <w:rPr>
          <w:noProof/>
          <w14:ligatures w14:val="none"/>
          <w14:cntxtAlts w14:val="0"/>
        </w:rPr>
        <w:drawing>
          <wp:inline distT="0" distB="0" distL="0" distR="0">
            <wp:extent cx="2774137" cy="1424940"/>
            <wp:effectExtent l="19050" t="19050" r="26670" b="2286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V.jpg"/>
                    <pic:cNvPicPr/>
                  </pic:nvPicPr>
                  <pic:blipFill>
                    <a:blip r:embed="rId5">
                      <a:extLst>
                        <a:ext uri="{28A0092B-C50C-407E-A947-70E740481C1C}">
                          <a14:useLocalDpi xmlns:a14="http://schemas.microsoft.com/office/drawing/2010/main" val="0"/>
                        </a:ext>
                      </a:extLst>
                    </a:blip>
                    <a:stretch>
                      <a:fillRect/>
                    </a:stretch>
                  </pic:blipFill>
                  <pic:spPr>
                    <a:xfrm>
                      <a:off x="0" y="0"/>
                      <a:ext cx="2821233" cy="1449131"/>
                    </a:xfrm>
                    <a:prstGeom prst="rect">
                      <a:avLst/>
                    </a:prstGeom>
                    <a:ln>
                      <a:solidFill>
                        <a:schemeClr val="tx1"/>
                      </a:solidFill>
                    </a:ln>
                  </pic:spPr>
                </pic:pic>
              </a:graphicData>
            </a:graphic>
          </wp:inline>
        </w:drawing>
      </w:r>
      <w:bookmarkStart w:id="0" w:name="_GoBack"/>
      <w:bookmarkEnd w:id="0"/>
    </w:p>
    <w:p w:rsidR="007A22BA" w:rsidRDefault="007A22BA"/>
    <w:p w:rsidR="007A22BA" w:rsidRDefault="007A22BA"/>
    <w:p w:rsidR="007A22BA" w:rsidRDefault="007A22BA" w:rsidP="007A22BA">
      <w:pPr>
        <w:widowControl w:val="0"/>
        <w:rPr>
          <w:rFonts w:ascii="Verdana" w:hAnsi="Verdana"/>
          <w:b/>
          <w:bCs/>
          <w:smallCaps/>
          <w:color w:val="004D5B"/>
          <w:sz w:val="32"/>
          <w:szCs w:val="32"/>
          <w:u w:val="single"/>
          <w14:ligatures w14:val="none"/>
        </w:rPr>
      </w:pPr>
      <w:r>
        <w:rPr>
          <w:rFonts w:ascii="Verdana" w:hAnsi="Verdana"/>
          <w:b/>
          <w:bCs/>
          <w:smallCaps/>
          <w:color w:val="004D5B"/>
          <w:sz w:val="32"/>
          <w:szCs w:val="32"/>
          <w:u w:val="single"/>
          <w14:ligatures w14:val="none"/>
        </w:rPr>
        <w:t>Afdelingsafgevaardigde in VPW: een brugfunctie</w:t>
      </w:r>
    </w:p>
    <w:p w:rsidR="007A22BA" w:rsidRDefault="007A22BA"/>
    <w:p w:rsidR="007A22BA" w:rsidRDefault="007A22BA" w:rsidP="007A22BA">
      <w:pPr>
        <w:widowControl w:val="0"/>
        <w:rPr>
          <w:rFonts w:ascii="Trebuchet MS" w:hAnsi="Trebuchet MS"/>
          <w:sz w:val="24"/>
          <w:szCs w:val="24"/>
          <w14:ligatures w14:val="none"/>
        </w:rPr>
      </w:pP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 xml:space="preserve">Elke parochie heeft een afgevaardigde in de VPW. Hij of zij is een duivel-doet-al: ter plaatse zorgen voor de vlotte en correcte afhandeling van de financiële zaken of de transacties met onroerend goed, contact houden met de pastorale verantwoordelijken, dossiers voorbereiden en begeleiden naar de raad van bestuur van de VPW, op de hoogte blijven van de wetgeving, helpen realiseren van de beleidsopties van de VPW en het vicariaat,... kortom: een onmisbare brug tussen lokale geloofsgemeenschappen en de dekenale VPW. Deze functie wordt nog belangrijker nu parochies pastorale zones vormen. </w:t>
      </w: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 </w:t>
      </w:r>
    </w:p>
    <w:p w:rsidR="007A22BA" w:rsidRDefault="007A22BA" w:rsidP="007A22BA">
      <w:pPr>
        <w:widowControl w:val="0"/>
        <w:rPr>
          <w:rFonts w:ascii="Trebuchet MS" w:hAnsi="Trebuchet MS"/>
          <w:sz w:val="24"/>
          <w:szCs w:val="24"/>
          <w14:ligatures w14:val="none"/>
        </w:rPr>
      </w:pP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 xml:space="preserve">Dit vormingsmoment wil afdelingsafgevaardigden bijstaan en helpen in hun vrijwillig engagement. Wat doe je zelf en waarvoor zoek je anderen? Goed beheer: wat is dat? Hoe zal het allemaal in zijn werk gaan eens de pastorale zone er is? </w:t>
      </w:r>
    </w:p>
    <w:p w:rsidR="007A22BA" w:rsidRDefault="007A22BA" w:rsidP="007A22BA">
      <w:pPr>
        <w:widowControl w:val="0"/>
        <w:rPr>
          <w:rFonts w:ascii="Trebuchet MS" w:hAnsi="Trebuchet MS"/>
          <w:sz w:val="24"/>
          <w:szCs w:val="24"/>
          <w14:ligatures w14:val="none"/>
        </w:rPr>
      </w:pPr>
    </w:p>
    <w:p w:rsidR="007A22BA" w:rsidRDefault="007A22BA" w:rsidP="007A22BA">
      <w:pPr>
        <w:widowControl w:val="0"/>
        <w:rPr>
          <w:rFonts w:ascii="Trebuchet MS" w:hAnsi="Trebuchet MS"/>
          <w:sz w:val="24"/>
          <w:szCs w:val="24"/>
          <w14:ligatures w14:val="none"/>
        </w:rPr>
      </w:pP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Een pak handige tips voor een vlotte lokale werking. Vanzelfsprekend is er ruim de tijd om te luisteren en te antwoorden op de bekommernissen, zorgen, vragen en suggesties van de afdelingsverantwoordelijken.</w:t>
      </w:r>
    </w:p>
    <w:p w:rsidR="007A22BA" w:rsidRDefault="007A22BA" w:rsidP="007A22BA">
      <w:pPr>
        <w:widowControl w:val="0"/>
        <w:rPr>
          <w:rFonts w:ascii="Trebuchet MS" w:hAnsi="Trebuchet MS"/>
          <w:sz w:val="24"/>
          <w:szCs w:val="24"/>
          <w14:ligatures w14:val="none"/>
        </w:rPr>
      </w:pPr>
    </w:p>
    <w:p w:rsidR="007A22BA" w:rsidRDefault="007A22BA" w:rsidP="007A22BA">
      <w:pPr>
        <w:widowControl w:val="0"/>
        <w:rPr>
          <w:rFonts w:ascii="Trebuchet MS" w:hAnsi="Trebuchet MS"/>
          <w:sz w:val="24"/>
          <w:szCs w:val="24"/>
          <w14:ligatures w14:val="none"/>
        </w:rPr>
      </w:pPr>
    </w:p>
    <w:tbl>
      <w:tblPr>
        <w:tblStyle w:val="Tabelraster"/>
        <w:tblpPr w:leftFromText="141" w:rightFromText="141" w:vertAnchor="text" w:horzAnchor="margin" w:tblpY="91"/>
        <w:tblW w:w="9351" w:type="dxa"/>
        <w:tblLook w:val="04A0" w:firstRow="1" w:lastRow="0" w:firstColumn="1" w:lastColumn="0" w:noHBand="0" w:noVBand="1"/>
      </w:tblPr>
      <w:tblGrid>
        <w:gridCol w:w="3114"/>
        <w:gridCol w:w="2927"/>
        <w:gridCol w:w="3310"/>
      </w:tblGrid>
      <w:tr w:rsidR="007A22BA" w:rsidTr="007A22BA">
        <w:tc>
          <w:tcPr>
            <w:tcW w:w="3114" w:type="dxa"/>
          </w:tcPr>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Donderdag 4 februari 2016</w:t>
            </w: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19:30—22:00</w:t>
            </w: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 xml:space="preserve">CC De </w:t>
            </w:r>
            <w:proofErr w:type="spellStart"/>
            <w:r>
              <w:rPr>
                <w:rFonts w:ascii="Trebuchet MS" w:hAnsi="Trebuchet MS"/>
                <w:sz w:val="24"/>
                <w:szCs w:val="24"/>
                <w14:ligatures w14:val="none"/>
              </w:rPr>
              <w:t>Ploter</w:t>
            </w:r>
            <w:proofErr w:type="spellEnd"/>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Kerkstraat 4</w:t>
            </w: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1742 Ternat</w:t>
            </w:r>
          </w:p>
          <w:p w:rsidR="007A22BA" w:rsidRDefault="007A22BA" w:rsidP="007A22BA"/>
        </w:tc>
        <w:tc>
          <w:tcPr>
            <w:tcW w:w="2927" w:type="dxa"/>
          </w:tcPr>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Dinsdag 16 februari 2016</w:t>
            </w: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19:30—22:00</w:t>
            </w: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Pastoraal Centrum</w:t>
            </w: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Varkensstraat 6</w:t>
            </w: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2800 Mechelen</w:t>
            </w:r>
          </w:p>
          <w:p w:rsidR="007A22BA" w:rsidRDefault="007A22BA" w:rsidP="007A22BA"/>
        </w:tc>
        <w:tc>
          <w:tcPr>
            <w:tcW w:w="3310" w:type="dxa"/>
          </w:tcPr>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Woensdag 24 februari 2016</w:t>
            </w: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19:30—22:00</w:t>
            </w: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OC De Eenheid</w:t>
            </w:r>
          </w:p>
          <w:p w:rsidR="007A22BA" w:rsidRDefault="007A22BA" w:rsidP="007A22BA">
            <w:pPr>
              <w:widowControl w:val="0"/>
              <w:rPr>
                <w:rFonts w:ascii="Trebuchet MS" w:hAnsi="Trebuchet MS"/>
                <w:sz w:val="24"/>
                <w:szCs w:val="24"/>
                <w14:ligatures w14:val="none"/>
              </w:rPr>
            </w:pPr>
            <w:proofErr w:type="spellStart"/>
            <w:r>
              <w:rPr>
                <w:rFonts w:ascii="Trebuchet MS" w:hAnsi="Trebuchet MS"/>
                <w:sz w:val="24"/>
                <w:szCs w:val="24"/>
                <w14:ligatures w14:val="none"/>
              </w:rPr>
              <w:t>Aarschotsesteenweg</w:t>
            </w:r>
            <w:proofErr w:type="spellEnd"/>
            <w:r>
              <w:rPr>
                <w:rFonts w:ascii="Trebuchet MS" w:hAnsi="Trebuchet MS"/>
                <w:sz w:val="24"/>
                <w:szCs w:val="24"/>
                <w14:ligatures w14:val="none"/>
              </w:rPr>
              <w:t xml:space="preserve"> 381</w:t>
            </w: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3111 Wezemaal</w:t>
            </w:r>
          </w:p>
          <w:p w:rsidR="007A22BA" w:rsidRDefault="007A22BA" w:rsidP="007A22BA"/>
        </w:tc>
      </w:tr>
    </w:tbl>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 </w:t>
      </w:r>
    </w:p>
    <w:p w:rsidR="007A22BA" w:rsidRDefault="007A22BA" w:rsidP="007A22BA">
      <w:pPr>
        <w:widowControl w:val="0"/>
        <w:rPr>
          <w:rFonts w:ascii="Trebuchet MS" w:hAnsi="Trebuchet MS"/>
          <w:sz w:val="24"/>
          <w:szCs w:val="24"/>
          <w14:ligatures w14:val="none"/>
        </w:rPr>
      </w:pP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Inschrijven bij Mevr. Els Schiltz voor 25 januari 2016</w:t>
      </w:r>
    </w:p>
    <w:p w:rsidR="007A22BA" w:rsidRDefault="007A22BA" w:rsidP="007A22BA">
      <w:pPr>
        <w:widowControl w:val="0"/>
        <w:rPr>
          <w:rFonts w:ascii="Trebuchet MS" w:hAnsi="Trebuchet MS"/>
          <w:sz w:val="24"/>
          <w:szCs w:val="24"/>
          <w14:ligatures w14:val="none"/>
        </w:rPr>
      </w:pPr>
      <w:r>
        <w:rPr>
          <w:rFonts w:ascii="Trebuchet MS" w:hAnsi="Trebuchet MS"/>
          <w:sz w:val="24"/>
          <w:szCs w:val="24"/>
          <w14:ligatures w14:val="none"/>
        </w:rPr>
        <w:t xml:space="preserve">Tel. 015  298 452 of email: </w:t>
      </w:r>
      <w:hyperlink r:id="rId6" w:history="1">
        <w:r>
          <w:rPr>
            <w:rStyle w:val="Hyperlink"/>
            <w:rFonts w:ascii="Trebuchet MS" w:hAnsi="Trebuchet MS"/>
            <w:color w:val="264D4D"/>
            <w:sz w:val="24"/>
            <w:szCs w:val="24"/>
            <w14:ligatures w14:val="none"/>
          </w:rPr>
          <w:t>els.schiltz@vlbm.be</w:t>
        </w:r>
      </w:hyperlink>
    </w:p>
    <w:p w:rsidR="007A22BA" w:rsidRDefault="007A22BA"/>
    <w:p w:rsidR="007A22BA" w:rsidRDefault="007A22BA"/>
    <w:p w:rsidR="007A22BA" w:rsidRDefault="007A22BA"/>
    <w:p w:rsidR="00552304" w:rsidRDefault="0046053D">
      <w:r>
        <w:rPr>
          <w:noProof/>
          <w:color w:val="auto"/>
          <w:kern w:val="0"/>
          <w:sz w:val="24"/>
          <w:szCs w:val="24"/>
          <w14:ligatures w14:val="none"/>
          <w14:cntxtAlts w14:val="0"/>
        </w:rPr>
        <mc:AlternateContent>
          <mc:Choice Requires="wps">
            <w:drawing>
              <wp:anchor distT="36576" distB="36576" distL="36576" distR="36576" simplePos="0" relativeHeight="251658752" behindDoc="0" locked="0" layoutInCell="1" allowOverlap="1" wp14:anchorId="6C8EAEC3" wp14:editId="38D34F93">
                <wp:simplePos x="0" y="0"/>
                <wp:positionH relativeFrom="column">
                  <wp:posOffset>14605</wp:posOffset>
                </wp:positionH>
                <wp:positionV relativeFrom="paragraph">
                  <wp:posOffset>36830</wp:posOffset>
                </wp:positionV>
                <wp:extent cx="6650990" cy="410210"/>
                <wp:effectExtent l="0" t="0" r="0" b="635"/>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4102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6053D" w:rsidRDefault="0046053D" w:rsidP="0046053D">
                            <w:pPr>
                              <w:widowControl w:val="0"/>
                              <w:rPr>
                                <w:rFonts w:ascii="Verdana" w:hAnsi="Verdana"/>
                                <w:b/>
                                <w:bCs/>
                                <w:smallCaps/>
                                <w:color w:val="004D5B"/>
                                <w:sz w:val="32"/>
                                <w:szCs w:val="32"/>
                                <w:u w:val="single"/>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EAEC3" id="_x0000_t202" coordsize="21600,21600" o:spt="202" path="m,l,21600r21600,l21600,xe">
                <v:stroke joinstyle="miter"/>
                <v:path gradientshapeok="t" o:connecttype="rect"/>
              </v:shapetype>
              <v:shape id="Tekstvak 4" o:spid="_x0000_s1026" type="#_x0000_t202" style="position:absolute;margin-left:1.15pt;margin-top:2.9pt;width:523.7pt;height:32.3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t+3EQMAALQGAAAOAAAAZHJzL2Uyb0RvYy54bWysVduO2zYQfS/QfyD4rhVl07IlrDawZSsI&#10;sE0LbPoBtERZxEqkStKWt0H/PUPK9mq3eQia6oHgZTg8Z+bM6P7DuWvRiWsjlMxwdEcw4rJUlZCH&#10;DP/5pQhWGBnLZMVaJXmGX7jBHx5+/eV+6FM+U41qK64ROJEmHfoMN9b2aRiasuEdM3eq5xIOa6U7&#10;ZmGpD2Gl2QDeuzacERKHg9JVr1XJjYHd7XiIH7z/uual/b2uDbeozTBgs37Ufty7MXy4Z+lBs74R&#10;5QUG+w8oOiYkPHpztWWWoaMW/3LViVIro2p7V6ouVHUtSu45AJuIvGPz1LCeey4QHNPfwmT+P7fl&#10;59MfGokqwxQjyTpI0Rf+bOyJPSPqojP0JgWjpx7M7HmjzpBlz9T0j6p8NkiqvGHywNdaq6HhrAJ0&#10;kbsZTq6Ofoxzsh9+UxU8w45WeUfnWncudBAMBN4hSy+3zPCzRSVsxvGCJAkclXBGIzKLfOpCll5v&#10;99rYj1x1yE0yrCHz3js7PRrr0LD0auIek6oQbeuz38o3G2A47nAvn/E2SwEJTJ2lw+RT+zUhyW61&#10;W9GAzuJdQMl2G6yLnAZxES0X2/k2z7fRPw5FRNNGVBWX7tGrzCL6Y2m8CH4UyE1oRrWicu4cJKMP&#10;+7zV6MRA5oX/fAbg5NUsfAvDhwS4vKMUzSjZzJKgiFfLgBZ0ESRLsgpIlGySmNCEbou3lB6F5D9P&#10;CQ0Zni0oIaO2XlEDBdcL+I1e9Tzqrz12IKSR8qWOYQuqfbIFubzd9nwn4WBpJyz0nlZ0GV4R943d&#10;wGl4JyuvDctEO84n0XOMvx+9dbEgSzpfBcvlYh7Q+Y4Em1WRB+s8iuPlbpNvdu8EsfMiMz8fQJ/G&#10;iWIneC9vvEKGsFzl7IvU1eVYofa8P/tuMLvW/l5VL1C1WkFRQf1Bq4dJo/TfGA3QNjNs/joyzTFq&#10;P0mo/Hm8WMbQZ6cLPV3spwsmS3CVYYvROM3t2JuPvRaHBl4acy3VGrpFLXwhu7YyogJGbgGt0XO7&#10;tHHXe6drb/X6s3n4BgAA//8DAFBLAwQUAAYACAAAACEAFyuf3NsAAAAHAQAADwAAAGRycy9kb3du&#10;cmV2LnhtbEzOQU7DMBAF0D0Sd7AGiR21GwyBkEmFELBAQojAAZx4iFNiO7LdNtwedwXL0f/68+rN&#10;Yie2pxBH7xDWKwGMXO/16AaEz4+nixtgMSmn1eQdIfxQhE1zelKrSvuDe6d9mwaWR1ysFIJJaa44&#10;j70hq+LKz+Ry9uWDVSmfYeA6qEMetxMvhLjmVo0ufzBqpgdD/Xe7swiP62CfW/m6lZ0pX0LRv225&#10;5IjnZ8v9HbBES/orw5Gf6dBkU+d3Tkc2IRSXuYhwlf3HVMjbEliHUAoJvKn5f3/zCwAA//8DAFBL&#10;AQItABQABgAIAAAAIQC2gziS/gAAAOEBAAATAAAAAAAAAAAAAAAAAAAAAABbQ29udGVudF9UeXBl&#10;c10ueG1sUEsBAi0AFAAGAAgAAAAhADj9If/WAAAAlAEAAAsAAAAAAAAAAAAAAAAALwEAAF9yZWxz&#10;Ly5yZWxzUEsBAi0AFAAGAAgAAAAhALdC37cRAwAAtAYAAA4AAAAAAAAAAAAAAAAALgIAAGRycy9l&#10;Mm9Eb2MueG1sUEsBAi0AFAAGAAgAAAAhABcrn9zbAAAABwEAAA8AAAAAAAAAAAAAAAAAawUAAGRy&#10;cy9kb3ducmV2LnhtbFBLBQYAAAAABAAEAPMAAABzBgAAAAA=&#10;" filled="f" stroked="f" strokecolor="black [0]" strokeweight="2pt">
                <v:textbox inset="2.88pt,2.88pt,2.88pt,2.88pt">
                  <w:txbxContent>
                    <w:p w:rsidR="0046053D" w:rsidRDefault="0046053D" w:rsidP="0046053D">
                      <w:pPr>
                        <w:widowControl w:val="0"/>
                        <w:rPr>
                          <w:rFonts w:ascii="Verdana" w:hAnsi="Verdana"/>
                          <w:b/>
                          <w:bCs/>
                          <w:smallCaps/>
                          <w:color w:val="004D5B"/>
                          <w:sz w:val="32"/>
                          <w:szCs w:val="32"/>
                          <w:u w:val="single"/>
                          <w14:ligatures w14:val="none"/>
                        </w:rPr>
                      </w:pPr>
                    </w:p>
                  </w:txbxContent>
                </v:textbox>
              </v:shape>
            </w:pict>
          </mc:Fallback>
        </mc:AlternateContent>
      </w:r>
    </w:p>
    <w:sectPr w:rsidR="00552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3D"/>
    <w:rsid w:val="0046053D"/>
    <w:rsid w:val="00552304"/>
    <w:rsid w:val="007A22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806F8-88E3-4A04-92DB-E39DDB60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053D"/>
    <w:pPr>
      <w:spacing w:after="0" w:line="240" w:lineRule="auto"/>
    </w:pPr>
    <w:rPr>
      <w:rFonts w:ascii="Times New Roman" w:eastAsia="Times New Roman" w:hAnsi="Times New Roman" w:cs="Times New Roman"/>
      <w:color w:val="000000"/>
      <w:kern w:val="28"/>
      <w:sz w:val="20"/>
      <w:szCs w:val="20"/>
      <w:lang w:eastAsia="nl-BE"/>
      <w14:ligatures w14:val="standard"/>
      <w14:cntxtAlt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6053D"/>
    <w:rPr>
      <w:color w:val="C0C0C0"/>
      <w:u w:val="single"/>
    </w:rPr>
  </w:style>
  <w:style w:type="table" w:styleId="Tabelraster">
    <w:name w:val="Table Grid"/>
    <w:basedOn w:val="Standaardtabel"/>
    <w:uiPriority w:val="39"/>
    <w:rsid w:val="0046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s.schiltz@vlbm.be" TargetMode="Externa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232</Words>
  <Characters>1279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Schiltz</dc:creator>
  <cp:keywords/>
  <dc:description/>
  <cp:lastModifiedBy>Els Schiltz</cp:lastModifiedBy>
  <cp:revision>2</cp:revision>
  <dcterms:created xsi:type="dcterms:W3CDTF">2015-12-18T09:02:00Z</dcterms:created>
  <dcterms:modified xsi:type="dcterms:W3CDTF">2016-01-05T09:56:00Z</dcterms:modified>
</cp:coreProperties>
</file>