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7A683" w14:textId="30CD4D23" w:rsidR="00CD66F0" w:rsidRDefault="00CD66F0" w:rsidP="00CD66F0">
      <w:pPr>
        <w:spacing w:after="0" w:line="240" w:lineRule="auto"/>
        <w:contextualSpacing/>
        <w:jc w:val="center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43D2CD1" wp14:editId="0207FE02">
            <wp:simplePos x="0" y="0"/>
            <wp:positionH relativeFrom="margin">
              <wp:posOffset>-53975</wp:posOffset>
            </wp:positionH>
            <wp:positionV relativeFrom="margin">
              <wp:posOffset>-635</wp:posOffset>
            </wp:positionV>
            <wp:extent cx="5859780" cy="3922395"/>
            <wp:effectExtent l="0" t="0" r="7620" b="1905"/>
            <wp:wrapSquare wrapText="bothSides"/>
            <wp:docPr id="3" name="Afbeelding 3" descr="Jongeren Media Battle en Masterclass Mediawijsheid - Mediawijzer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ongeren Media Battle en Masterclass Mediawijsheid - Mediawijzer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9780" cy="392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DC52C9" w14:textId="4F926A5F" w:rsidR="00782C7C" w:rsidRPr="00782C7C" w:rsidRDefault="006E4021" w:rsidP="00CD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bCs/>
          <w:sz w:val="36"/>
          <w:szCs w:val="36"/>
        </w:rPr>
      </w:pPr>
      <w:r w:rsidRPr="00782C7C">
        <w:rPr>
          <w:b/>
          <w:bCs/>
          <w:sz w:val="36"/>
          <w:szCs w:val="36"/>
        </w:rPr>
        <w:t xml:space="preserve">DIGITAAL MOMENT </w:t>
      </w:r>
    </w:p>
    <w:p w14:paraId="4B22947F" w14:textId="4A5FA8D2" w:rsidR="006E4021" w:rsidRPr="00782C7C" w:rsidRDefault="006E4021" w:rsidP="00CD66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b/>
          <w:bCs/>
          <w:sz w:val="36"/>
          <w:szCs w:val="36"/>
        </w:rPr>
      </w:pPr>
      <w:r w:rsidRPr="00782C7C">
        <w:rPr>
          <w:b/>
          <w:bCs/>
          <w:sz w:val="36"/>
          <w:szCs w:val="36"/>
        </w:rPr>
        <w:t>MET DE BISSCHOP en LEERLINGEN</w:t>
      </w:r>
    </w:p>
    <w:p w14:paraId="33580862" w14:textId="77777777" w:rsidR="006E4021" w:rsidRDefault="006E4021" w:rsidP="00782C7C">
      <w:pPr>
        <w:spacing w:after="0" w:line="240" w:lineRule="auto"/>
        <w:contextualSpacing/>
        <w:jc w:val="center"/>
        <w:rPr>
          <w:b/>
          <w:bCs/>
        </w:rPr>
      </w:pPr>
    </w:p>
    <w:p w14:paraId="5FDEDF40" w14:textId="3DB6651F" w:rsidR="006E4021" w:rsidRDefault="006E4021" w:rsidP="00782C7C">
      <w:pPr>
        <w:spacing w:after="0" w:line="240" w:lineRule="auto"/>
        <w:contextualSpacing/>
        <w:rPr>
          <w:b/>
          <w:bCs/>
          <w:u w:val="single"/>
        </w:rPr>
      </w:pPr>
      <w:r w:rsidRPr="006E4021">
        <w:rPr>
          <w:b/>
          <w:bCs/>
          <w:u w:val="single"/>
        </w:rPr>
        <w:t>Vooraf:</w:t>
      </w:r>
    </w:p>
    <w:p w14:paraId="19522B9C" w14:textId="77777777" w:rsidR="006E4021" w:rsidRPr="006E4021" w:rsidRDefault="006E4021" w:rsidP="00782C7C">
      <w:pPr>
        <w:spacing w:after="0" w:line="240" w:lineRule="auto"/>
        <w:contextualSpacing/>
        <w:jc w:val="both"/>
        <w:rPr>
          <w:b/>
          <w:bCs/>
          <w:u w:val="single"/>
        </w:rPr>
      </w:pPr>
    </w:p>
    <w:p w14:paraId="305D67C0" w14:textId="63496F30" w:rsidR="006E4021" w:rsidRDefault="006E4021" w:rsidP="00782C7C">
      <w:pPr>
        <w:pStyle w:val="Lijstaline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>Een voorbereiding in de klas of met de samengestelde groep leerlingen is van essentieel belang. Daarvoor kunt u de handleiding: “MOMENT</w:t>
      </w:r>
      <w:r w:rsidR="004367A2">
        <w:t xml:space="preserve"> met LEERLINGEN</w:t>
      </w:r>
      <w:r>
        <w:t>” gebruiken.</w:t>
      </w:r>
    </w:p>
    <w:p w14:paraId="71C4B1D8" w14:textId="1C14F53E" w:rsidR="006E4021" w:rsidRDefault="006E4021" w:rsidP="00782C7C">
      <w:pPr>
        <w:pStyle w:val="Lijstalinea"/>
        <w:numPr>
          <w:ilvl w:val="0"/>
          <w:numId w:val="1"/>
        </w:numPr>
        <w:spacing w:after="0" w:line="240" w:lineRule="auto"/>
        <w:ind w:left="284" w:hanging="284"/>
        <w:jc w:val="both"/>
      </w:pPr>
      <w:r>
        <w:t xml:space="preserve">U hebt voor </w:t>
      </w:r>
      <w:r w:rsidR="004367A2">
        <w:t>dit</w:t>
      </w:r>
      <w:r>
        <w:t xml:space="preserve"> digitaal moment voor elke deelnemer aan het gesprek een computer of tablet nodig waaraan een camera en micro </w:t>
      </w:r>
      <w:r w:rsidR="006208CA" w:rsidRPr="00514D50">
        <w:t>zijn</w:t>
      </w:r>
      <w:r>
        <w:t xml:space="preserve"> aangesloten.</w:t>
      </w:r>
    </w:p>
    <w:p w14:paraId="2A23C9BF" w14:textId="07A84C33" w:rsidR="006E4021" w:rsidRDefault="006E4021" w:rsidP="00782C7C">
      <w:pPr>
        <w:spacing w:after="0" w:line="240" w:lineRule="auto"/>
        <w:contextualSpacing/>
        <w:jc w:val="both"/>
      </w:pPr>
    </w:p>
    <w:p w14:paraId="5E800038" w14:textId="77777777" w:rsidR="00CD66F0" w:rsidRDefault="00CD66F0" w:rsidP="00782C7C">
      <w:pPr>
        <w:spacing w:after="0" w:line="240" w:lineRule="auto"/>
        <w:contextualSpacing/>
        <w:jc w:val="both"/>
      </w:pPr>
    </w:p>
    <w:p w14:paraId="6BED402A" w14:textId="138F86D9" w:rsidR="006E4021" w:rsidRDefault="006E4021" w:rsidP="00782C7C">
      <w:pPr>
        <w:pStyle w:val="Lijstaline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Voorstelling – school</w:t>
      </w:r>
      <w:r w:rsidR="000A5B71">
        <w:rPr>
          <w:b/>
          <w:bCs/>
        </w:rPr>
        <w:t xml:space="preserve"> – 2’</w:t>
      </w:r>
    </w:p>
    <w:p w14:paraId="70F87FFF" w14:textId="085357F8" w:rsidR="006E4021" w:rsidRDefault="006E4021" w:rsidP="00782C7C">
      <w:pPr>
        <w:pStyle w:val="Lijstalinea"/>
        <w:spacing w:after="0" w:line="240" w:lineRule="auto"/>
        <w:ind w:left="284"/>
        <w:jc w:val="both"/>
      </w:pPr>
    </w:p>
    <w:p w14:paraId="0062822A" w14:textId="43E601BC" w:rsidR="006E4021" w:rsidRDefault="006E4021" w:rsidP="00782C7C">
      <w:pPr>
        <w:pStyle w:val="Lijstalinea"/>
        <w:spacing w:after="0" w:line="240" w:lineRule="auto"/>
        <w:ind w:left="284"/>
        <w:jc w:val="both"/>
      </w:pPr>
      <w:r>
        <w:t xml:space="preserve">Tijdens dit moment is de bisschop te gast in een school, weliswaar op digitale wijze. We stellen voor dat de directeur in maximum 2 minuten de school aan hem voorstelt. </w:t>
      </w:r>
    </w:p>
    <w:p w14:paraId="7445DB56" w14:textId="77777777" w:rsidR="006E4021" w:rsidRPr="006E4021" w:rsidRDefault="006E4021" w:rsidP="00782C7C">
      <w:pPr>
        <w:pStyle w:val="Lijstalinea"/>
        <w:spacing w:after="0" w:line="240" w:lineRule="auto"/>
        <w:ind w:left="284"/>
        <w:jc w:val="both"/>
      </w:pPr>
    </w:p>
    <w:p w14:paraId="18F94FFD" w14:textId="5A3540B7" w:rsidR="006E4021" w:rsidRDefault="006E4021" w:rsidP="00782C7C">
      <w:pPr>
        <w:pStyle w:val="Lijstaline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 xml:space="preserve"> Voorstelling – wie is wie ?</w:t>
      </w:r>
      <w:r w:rsidR="000A5B71">
        <w:rPr>
          <w:b/>
          <w:bCs/>
        </w:rPr>
        <w:t xml:space="preserve"> – 3’ </w:t>
      </w:r>
    </w:p>
    <w:p w14:paraId="459903C8" w14:textId="1A32EFCB" w:rsidR="006E4021" w:rsidRDefault="006E4021" w:rsidP="00782C7C">
      <w:pPr>
        <w:pStyle w:val="Lijstalinea"/>
        <w:spacing w:after="0" w:line="240" w:lineRule="auto"/>
        <w:ind w:left="284"/>
        <w:jc w:val="both"/>
        <w:rPr>
          <w:b/>
          <w:bCs/>
        </w:rPr>
      </w:pPr>
    </w:p>
    <w:p w14:paraId="2F25F3F2" w14:textId="6BFD7539" w:rsidR="006E4021" w:rsidRPr="006208CA" w:rsidRDefault="006E4021" w:rsidP="00782C7C">
      <w:pPr>
        <w:pStyle w:val="Lijstalinea"/>
        <w:spacing w:after="0" w:line="240" w:lineRule="auto"/>
        <w:ind w:left="284"/>
        <w:jc w:val="both"/>
      </w:pPr>
      <w:r>
        <w:t xml:space="preserve">Zoals het bij elk ontmoetingsmoment hoort, stellen de </w:t>
      </w:r>
      <w:r w:rsidR="006208CA" w:rsidRPr="00514D50">
        <w:t>deelnemers</w:t>
      </w:r>
      <w:r w:rsidR="006208CA">
        <w:t xml:space="preserve"> </w:t>
      </w:r>
      <w:r>
        <w:t>zich aan elkaar voor. Kortom, wie zit er nu voor de computer of voor de tablet</w:t>
      </w:r>
      <w:r w:rsidR="004367A2">
        <w:t xml:space="preserve">? </w:t>
      </w:r>
      <w:r w:rsidR="006208CA" w:rsidRPr="00514D50">
        <w:t>Iedereen stelt zich heel kort voor.</w:t>
      </w:r>
    </w:p>
    <w:p w14:paraId="776D94A7" w14:textId="77777777" w:rsidR="006E4021" w:rsidRPr="006E4021" w:rsidRDefault="006E4021" w:rsidP="00782C7C">
      <w:pPr>
        <w:pStyle w:val="Lijstalinea"/>
        <w:spacing w:after="0" w:line="240" w:lineRule="auto"/>
        <w:ind w:left="284"/>
        <w:jc w:val="both"/>
      </w:pPr>
    </w:p>
    <w:p w14:paraId="21FB250B" w14:textId="6CEF8F3A" w:rsidR="006E4021" w:rsidRDefault="006E4021" w:rsidP="00782C7C">
      <w:pPr>
        <w:pStyle w:val="Lijstaline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 xml:space="preserve">Voorstelling – hoe </w:t>
      </w:r>
      <w:r w:rsidR="00725079">
        <w:rPr>
          <w:b/>
          <w:bCs/>
        </w:rPr>
        <w:t>is men in de school te werk gegaan ?</w:t>
      </w:r>
      <w:r w:rsidR="000A5B71">
        <w:rPr>
          <w:b/>
          <w:bCs/>
        </w:rPr>
        <w:t xml:space="preserve"> 5’ </w:t>
      </w:r>
    </w:p>
    <w:p w14:paraId="61B76C0B" w14:textId="54B8DDDA" w:rsidR="00725079" w:rsidRDefault="00725079" w:rsidP="00782C7C">
      <w:pPr>
        <w:pStyle w:val="Lijstalinea"/>
        <w:spacing w:after="0" w:line="240" w:lineRule="auto"/>
        <w:ind w:left="284"/>
        <w:jc w:val="both"/>
        <w:rPr>
          <w:b/>
          <w:bCs/>
        </w:rPr>
      </w:pPr>
    </w:p>
    <w:p w14:paraId="5323D7B3" w14:textId="663F39BC" w:rsidR="00725079" w:rsidRDefault="00725079" w:rsidP="00782C7C">
      <w:pPr>
        <w:pStyle w:val="Lijstalinea"/>
        <w:spacing w:after="0" w:line="240" w:lineRule="auto"/>
        <w:ind w:left="284"/>
      </w:pPr>
      <w:r>
        <w:t>In dit moment is de begeleidende leraar aan het woord en geeft deze een antwoord op de volgende vragen:</w:t>
      </w:r>
    </w:p>
    <w:p w14:paraId="2296C720" w14:textId="77777777" w:rsidR="00514D50" w:rsidRDefault="00514D50" w:rsidP="00782C7C">
      <w:pPr>
        <w:pStyle w:val="Lijstalinea"/>
        <w:spacing w:after="0" w:line="240" w:lineRule="auto"/>
        <w:ind w:left="284"/>
      </w:pPr>
    </w:p>
    <w:p w14:paraId="49891751" w14:textId="71D5FACC" w:rsidR="00725079" w:rsidRDefault="00725079" w:rsidP="00782C7C">
      <w:pPr>
        <w:pStyle w:val="Lijstalinea"/>
        <w:numPr>
          <w:ilvl w:val="0"/>
          <w:numId w:val="1"/>
        </w:numPr>
        <w:spacing w:after="0" w:line="240" w:lineRule="auto"/>
        <w:ind w:hanging="436"/>
      </w:pPr>
      <w:r>
        <w:lastRenderedPageBreak/>
        <w:t>Op welke manier zijn de gesprekken met de leerlingen gebeurd?</w:t>
      </w:r>
    </w:p>
    <w:p w14:paraId="39034F2F" w14:textId="017322E0" w:rsidR="00725079" w:rsidRDefault="00725079" w:rsidP="00782C7C">
      <w:pPr>
        <w:pStyle w:val="Lijstalinea"/>
        <w:numPr>
          <w:ilvl w:val="0"/>
          <w:numId w:val="1"/>
        </w:numPr>
        <w:spacing w:after="0" w:line="240" w:lineRule="auto"/>
        <w:ind w:hanging="436"/>
      </w:pPr>
      <w:r>
        <w:t>Hoe zijn jullie aan de drie prioriteiten voor de school/klas gekomen?</w:t>
      </w:r>
    </w:p>
    <w:p w14:paraId="7BC3265C" w14:textId="0D61EAB3" w:rsidR="00725079" w:rsidRDefault="00725079" w:rsidP="00782C7C">
      <w:pPr>
        <w:pStyle w:val="Lijstalinea"/>
        <w:numPr>
          <w:ilvl w:val="0"/>
          <w:numId w:val="1"/>
        </w:numPr>
        <w:spacing w:after="0" w:line="240" w:lineRule="auto"/>
        <w:ind w:hanging="436"/>
      </w:pPr>
      <w:r>
        <w:t>...</w:t>
      </w:r>
    </w:p>
    <w:p w14:paraId="007580DD" w14:textId="77777777" w:rsidR="00514D50" w:rsidRDefault="00514D50" w:rsidP="00514D50">
      <w:pPr>
        <w:pStyle w:val="Lijstalinea"/>
        <w:spacing w:after="0" w:line="240" w:lineRule="auto"/>
      </w:pPr>
    </w:p>
    <w:p w14:paraId="722894FE" w14:textId="5F04F207" w:rsidR="00725079" w:rsidRDefault="00725079" w:rsidP="00782C7C">
      <w:pPr>
        <w:spacing w:after="0" w:line="240" w:lineRule="auto"/>
        <w:ind w:left="284"/>
        <w:contextualSpacing/>
      </w:pPr>
      <w:r>
        <w:t>Kortom, hoe is men in de school te werk gegaan?</w:t>
      </w:r>
    </w:p>
    <w:p w14:paraId="12386DA4" w14:textId="77777777" w:rsidR="00725079" w:rsidRPr="00725079" w:rsidRDefault="00725079" w:rsidP="00782C7C">
      <w:pPr>
        <w:spacing w:after="0" w:line="240" w:lineRule="auto"/>
        <w:ind w:left="284"/>
        <w:contextualSpacing/>
      </w:pPr>
    </w:p>
    <w:p w14:paraId="34DCB703" w14:textId="74AD1F99" w:rsidR="00725079" w:rsidRDefault="00725079" w:rsidP="00782C7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Voorstelling van het 1</w:t>
      </w:r>
      <w:r w:rsidRPr="00725079">
        <w:rPr>
          <w:b/>
          <w:bCs/>
          <w:vertAlign w:val="superscript"/>
        </w:rPr>
        <w:t>ste</w:t>
      </w:r>
      <w:r>
        <w:rPr>
          <w:b/>
          <w:bCs/>
        </w:rPr>
        <w:t xml:space="preserve"> gekozen item</w:t>
      </w:r>
      <w:r w:rsidR="000A5B71">
        <w:rPr>
          <w:b/>
          <w:bCs/>
        </w:rPr>
        <w:t xml:space="preserve"> – 2’</w:t>
      </w:r>
    </w:p>
    <w:p w14:paraId="6D81DA21" w14:textId="299A2145" w:rsidR="00725079" w:rsidRDefault="00725079" w:rsidP="00782C7C">
      <w:pPr>
        <w:pStyle w:val="Lijstalinea"/>
        <w:spacing w:after="0" w:line="240" w:lineRule="auto"/>
        <w:ind w:left="284"/>
        <w:rPr>
          <w:b/>
          <w:bCs/>
        </w:rPr>
      </w:pPr>
    </w:p>
    <w:p w14:paraId="18FB2285" w14:textId="40D58A83" w:rsidR="00725079" w:rsidRDefault="00725079" w:rsidP="00782C7C">
      <w:pPr>
        <w:pStyle w:val="Lijstalinea"/>
        <w:spacing w:after="0" w:line="240" w:lineRule="auto"/>
        <w:ind w:left="284"/>
      </w:pPr>
      <w:r>
        <w:t xml:space="preserve">Eén leerling stelt </w:t>
      </w:r>
      <w:r w:rsidR="005554A0">
        <w:t>het 1</w:t>
      </w:r>
      <w:r w:rsidR="005554A0" w:rsidRPr="005554A0">
        <w:rPr>
          <w:vertAlign w:val="superscript"/>
        </w:rPr>
        <w:t>ste</w:t>
      </w:r>
      <w:r w:rsidR="005554A0">
        <w:t xml:space="preserve"> gekozen item voor. Deze doet dat aan de hand van de uitgeschreven tekst </w:t>
      </w:r>
      <w:r w:rsidR="000A5B71">
        <w:t xml:space="preserve">die </w:t>
      </w:r>
      <w:r w:rsidR="005554A0">
        <w:t>na het les- of voorbereidingsmoment</w:t>
      </w:r>
      <w:r w:rsidR="000A5B71">
        <w:t xml:space="preserve"> gemaakt werd</w:t>
      </w:r>
      <w:r w:rsidR="005554A0">
        <w:t>. Zie daarvoor bij “MOMENT</w:t>
      </w:r>
      <w:r w:rsidR="004367A2">
        <w:t xml:space="preserve"> met LEERLINGEN</w:t>
      </w:r>
      <w:r w:rsidR="005554A0">
        <w:t xml:space="preserve">” punt </w:t>
      </w:r>
      <w:r w:rsidR="004367A2">
        <w:t>6.</w:t>
      </w:r>
    </w:p>
    <w:p w14:paraId="65D0509E" w14:textId="77777777" w:rsidR="005554A0" w:rsidRPr="00725079" w:rsidRDefault="005554A0" w:rsidP="00782C7C">
      <w:pPr>
        <w:pStyle w:val="Lijstalinea"/>
        <w:spacing w:after="0" w:line="240" w:lineRule="auto"/>
        <w:ind w:left="284"/>
      </w:pPr>
    </w:p>
    <w:p w14:paraId="27F275C6" w14:textId="461A148C" w:rsidR="00725079" w:rsidRDefault="005554A0" w:rsidP="00782C7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Verdiepend gesprek</w:t>
      </w:r>
      <w:r w:rsidR="000A5B71">
        <w:rPr>
          <w:b/>
          <w:bCs/>
        </w:rPr>
        <w:t xml:space="preserve"> – 13’ </w:t>
      </w:r>
    </w:p>
    <w:p w14:paraId="0CC69A76" w14:textId="3A20485B" w:rsidR="005554A0" w:rsidRDefault="005554A0" w:rsidP="00782C7C">
      <w:pPr>
        <w:pStyle w:val="Lijstalinea"/>
        <w:spacing w:after="0" w:line="240" w:lineRule="auto"/>
        <w:ind w:left="284"/>
        <w:rPr>
          <w:b/>
          <w:bCs/>
        </w:rPr>
      </w:pPr>
    </w:p>
    <w:p w14:paraId="73320CCE" w14:textId="0C6CA62F" w:rsidR="00514D50" w:rsidRDefault="005554A0" w:rsidP="00514D50">
      <w:pPr>
        <w:pStyle w:val="Lijstalinea"/>
        <w:spacing w:after="0" w:line="240" w:lineRule="auto"/>
        <w:ind w:left="284"/>
        <w:jc w:val="both"/>
        <w:rPr>
          <w:rFonts w:cstheme="minorHAnsi"/>
        </w:rPr>
      </w:pPr>
      <w:r w:rsidRPr="005554A0">
        <w:rPr>
          <w:rFonts w:cstheme="minorHAnsi"/>
        </w:rPr>
        <w:t>De bisschop, die vooraf de voorbereiden</w:t>
      </w:r>
      <w:r>
        <w:rPr>
          <w:rFonts w:cstheme="minorHAnsi"/>
        </w:rPr>
        <w:t>de</w:t>
      </w:r>
      <w:r w:rsidRPr="005554A0">
        <w:rPr>
          <w:rFonts w:cstheme="minorHAnsi"/>
        </w:rPr>
        <w:t xml:space="preserve"> tekst van dit item heeft gelezen zal </w:t>
      </w:r>
      <w:r>
        <w:rPr>
          <w:rFonts w:cstheme="minorHAnsi"/>
        </w:rPr>
        <w:t xml:space="preserve">op dit moment </w:t>
      </w:r>
      <w:r w:rsidRPr="005554A0">
        <w:rPr>
          <w:rFonts w:cstheme="minorHAnsi"/>
        </w:rPr>
        <w:t xml:space="preserve">verdiepende vragen stellen aan de jongeren. </w:t>
      </w:r>
    </w:p>
    <w:p w14:paraId="3F3016F7" w14:textId="77777777" w:rsidR="00514D50" w:rsidRDefault="00514D50" w:rsidP="00514D50">
      <w:pPr>
        <w:pStyle w:val="Lijstalinea"/>
        <w:spacing w:after="0" w:line="240" w:lineRule="auto"/>
        <w:ind w:left="284"/>
        <w:jc w:val="both"/>
        <w:rPr>
          <w:rFonts w:cstheme="minorHAnsi"/>
        </w:rPr>
      </w:pPr>
    </w:p>
    <w:p w14:paraId="7BBABE48" w14:textId="3AABFDBD" w:rsidR="006208CA" w:rsidRPr="00514D50" w:rsidRDefault="006208CA" w:rsidP="00514D50">
      <w:pPr>
        <w:pStyle w:val="Lijstalinea"/>
        <w:numPr>
          <w:ilvl w:val="0"/>
          <w:numId w:val="6"/>
        </w:numPr>
        <w:spacing w:after="0" w:line="240" w:lineRule="auto"/>
        <w:jc w:val="both"/>
        <w:rPr>
          <w:rFonts w:cstheme="minorHAnsi"/>
        </w:rPr>
      </w:pPr>
      <w:r w:rsidRPr="00514D50">
        <w:rPr>
          <w:rFonts w:cstheme="minorHAnsi"/>
        </w:rPr>
        <w:t>Hij kan nog meer uitleg vragen bij een woord of een zin.</w:t>
      </w:r>
    </w:p>
    <w:p w14:paraId="5F4A2D87" w14:textId="4B76671F" w:rsidR="006208CA" w:rsidRDefault="006208CA" w:rsidP="00782C7C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Hij kan vragen welke gevoelens hierachter zi</w:t>
      </w:r>
      <w:r w:rsidR="00CD66F0">
        <w:rPr>
          <w:rFonts w:cstheme="minorHAnsi"/>
        </w:rPr>
        <w:t>t</w:t>
      </w:r>
      <w:r>
        <w:rPr>
          <w:rFonts w:cstheme="minorHAnsi"/>
        </w:rPr>
        <w:t>ten.</w:t>
      </w:r>
    </w:p>
    <w:p w14:paraId="142639DC" w14:textId="60876173" w:rsidR="006208CA" w:rsidRDefault="006208CA" w:rsidP="00782C7C">
      <w:pPr>
        <w:pStyle w:val="Lijstalinea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Hij kan polsen of hij bepaalde zaken goed begrepen heeft.</w:t>
      </w:r>
    </w:p>
    <w:p w14:paraId="44B25ED4" w14:textId="752471C9" w:rsidR="006208CA" w:rsidRDefault="006208CA" w:rsidP="00514D50">
      <w:pPr>
        <w:pStyle w:val="Lijstalinea"/>
        <w:spacing w:after="0" w:line="240" w:lineRule="auto"/>
        <w:jc w:val="both"/>
        <w:rPr>
          <w:rFonts w:cstheme="minorHAnsi"/>
        </w:rPr>
      </w:pPr>
    </w:p>
    <w:p w14:paraId="122E11C6" w14:textId="77777777" w:rsidR="00514D50" w:rsidRDefault="00514D50" w:rsidP="00514D50">
      <w:pPr>
        <w:pStyle w:val="Lijstalinea"/>
        <w:spacing w:after="0" w:line="240" w:lineRule="auto"/>
        <w:jc w:val="both"/>
        <w:rPr>
          <w:rFonts w:cstheme="minorHAnsi"/>
        </w:rPr>
      </w:pPr>
    </w:p>
    <w:p w14:paraId="2C66EF8B" w14:textId="77777777" w:rsidR="00782C7C" w:rsidRDefault="00782C7C" w:rsidP="0078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theme="minorHAnsi"/>
        </w:rPr>
      </w:pPr>
    </w:p>
    <w:p w14:paraId="1A79B1A7" w14:textId="685A8EC8" w:rsidR="005554A0" w:rsidRDefault="00782C7C" w:rsidP="0078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theme="minorHAnsi"/>
        </w:rPr>
      </w:pPr>
      <w:r>
        <w:rPr>
          <w:rFonts w:cstheme="minorHAnsi"/>
        </w:rPr>
        <w:t>PUNT 4 en 5 wordt herhaald voor het tweede gekozen item.</w:t>
      </w:r>
    </w:p>
    <w:p w14:paraId="200A4D76" w14:textId="77777777" w:rsidR="00782C7C" w:rsidRPr="005554A0" w:rsidRDefault="00782C7C" w:rsidP="00782C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center"/>
        <w:rPr>
          <w:rFonts w:cstheme="minorHAnsi"/>
        </w:rPr>
      </w:pPr>
    </w:p>
    <w:p w14:paraId="03849A56" w14:textId="75F03E2B" w:rsidR="005554A0" w:rsidRPr="005554A0" w:rsidRDefault="005554A0" w:rsidP="00782C7C">
      <w:pPr>
        <w:pStyle w:val="Lijstalinea"/>
        <w:spacing w:after="0" w:line="240" w:lineRule="auto"/>
        <w:ind w:left="284"/>
      </w:pPr>
    </w:p>
    <w:p w14:paraId="571E041D" w14:textId="36666F35" w:rsidR="005554A0" w:rsidRDefault="00782C7C" w:rsidP="00782C7C">
      <w:pPr>
        <w:pStyle w:val="Lijstalinea"/>
        <w:numPr>
          <w:ilvl w:val="0"/>
          <w:numId w:val="2"/>
        </w:numPr>
        <w:spacing w:after="0" w:line="240" w:lineRule="auto"/>
        <w:ind w:left="284" w:hanging="284"/>
        <w:rPr>
          <w:b/>
          <w:bCs/>
        </w:rPr>
      </w:pPr>
      <w:r>
        <w:rPr>
          <w:b/>
          <w:bCs/>
        </w:rPr>
        <w:t>Antwoord op de open vraag</w:t>
      </w:r>
      <w:r w:rsidR="000A5B71">
        <w:rPr>
          <w:b/>
          <w:bCs/>
        </w:rPr>
        <w:t xml:space="preserve"> – 4’ </w:t>
      </w:r>
    </w:p>
    <w:p w14:paraId="23E795CA" w14:textId="066A21BB" w:rsidR="00782C7C" w:rsidRDefault="00782C7C" w:rsidP="00782C7C">
      <w:pPr>
        <w:pStyle w:val="Lijstalinea"/>
        <w:spacing w:after="0" w:line="240" w:lineRule="auto"/>
        <w:ind w:left="284"/>
        <w:rPr>
          <w:b/>
          <w:bCs/>
        </w:rPr>
      </w:pPr>
    </w:p>
    <w:p w14:paraId="732A23CA" w14:textId="77777777" w:rsidR="00782C7C" w:rsidRDefault="00782C7C" w:rsidP="000A5B71">
      <w:pPr>
        <w:pStyle w:val="Lijstalinea"/>
        <w:spacing w:after="0" w:line="240" w:lineRule="auto"/>
        <w:ind w:left="284"/>
        <w:jc w:val="both"/>
      </w:pPr>
      <w:r>
        <w:t>Tijdens de voorbereiding werd gevraagd om een open vraag te formuleren en naar de bisschop door te sturen. Een antwoord op deze open vraag zal hier geformuleerd worden.</w:t>
      </w:r>
    </w:p>
    <w:p w14:paraId="59DC1E42" w14:textId="6A40FF61" w:rsidR="00782C7C" w:rsidRDefault="00782C7C" w:rsidP="000A5B71">
      <w:pPr>
        <w:pStyle w:val="Lijstalinea"/>
        <w:spacing w:after="0" w:line="240" w:lineRule="auto"/>
        <w:ind w:left="284"/>
        <w:jc w:val="both"/>
      </w:pPr>
    </w:p>
    <w:p w14:paraId="5A922E8A" w14:textId="77777777" w:rsidR="00514D50" w:rsidRPr="00782C7C" w:rsidRDefault="00514D50" w:rsidP="000A5B71">
      <w:pPr>
        <w:pStyle w:val="Lijstalinea"/>
        <w:spacing w:after="0" w:line="240" w:lineRule="auto"/>
        <w:ind w:left="284"/>
        <w:jc w:val="both"/>
      </w:pPr>
    </w:p>
    <w:p w14:paraId="3EFBAE36" w14:textId="3166F0E0" w:rsidR="00782C7C" w:rsidRDefault="00782C7C" w:rsidP="000A5B71">
      <w:pPr>
        <w:pStyle w:val="Lijstalinea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bCs/>
        </w:rPr>
      </w:pPr>
      <w:r>
        <w:rPr>
          <w:b/>
          <w:bCs/>
        </w:rPr>
        <w:t>Slotmoment</w:t>
      </w:r>
      <w:r w:rsidR="000A5B71">
        <w:rPr>
          <w:b/>
          <w:bCs/>
        </w:rPr>
        <w:t xml:space="preserve"> – 4’ </w:t>
      </w:r>
    </w:p>
    <w:p w14:paraId="2C08AFEB" w14:textId="64518902" w:rsidR="00782C7C" w:rsidRDefault="00782C7C" w:rsidP="000A5B71">
      <w:pPr>
        <w:pStyle w:val="Lijstalinea"/>
        <w:spacing w:after="0" w:line="240" w:lineRule="auto"/>
        <w:ind w:left="284"/>
        <w:jc w:val="both"/>
        <w:rPr>
          <w:b/>
          <w:bCs/>
        </w:rPr>
      </w:pPr>
    </w:p>
    <w:p w14:paraId="75490C5A" w14:textId="32EDDCEB" w:rsidR="00CF6EA2" w:rsidRDefault="00782C7C" w:rsidP="00514D50">
      <w:pPr>
        <w:pStyle w:val="Lijstalinea"/>
        <w:spacing w:after="0" w:line="240" w:lineRule="auto"/>
        <w:ind w:left="284"/>
        <w:jc w:val="both"/>
      </w:pPr>
      <w:r>
        <w:t xml:space="preserve">De bisschop zal aan de leerlingen vragen om het nog even stil te maken. </w:t>
      </w:r>
      <w:r w:rsidR="000A5B71">
        <w:t xml:space="preserve">Hij leidt het gebed van het synodaal proces in en bidt het gebed voor. </w:t>
      </w:r>
    </w:p>
    <w:p w14:paraId="550ACBAF" w14:textId="77777777" w:rsidR="00CF6EA2" w:rsidRDefault="00CF6EA2" w:rsidP="00CF6EA2">
      <w:pPr>
        <w:spacing w:after="0" w:line="240" w:lineRule="auto"/>
        <w:jc w:val="both"/>
      </w:pPr>
    </w:p>
    <w:p w14:paraId="4318BB7F" w14:textId="7E554309" w:rsidR="0039763B" w:rsidRPr="004367A2" w:rsidRDefault="00CD66F0" w:rsidP="009C63DD">
      <w:pPr>
        <w:spacing w:after="0" w:line="240" w:lineRule="auto"/>
        <w:jc w:val="both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3D1909" wp14:editId="51520E34">
            <wp:simplePos x="899160" y="7246620"/>
            <wp:positionH relativeFrom="margin">
              <wp:align>center</wp:align>
            </wp:positionH>
            <wp:positionV relativeFrom="margin">
              <wp:align>bottom</wp:align>
            </wp:positionV>
            <wp:extent cx="1112520" cy="1653540"/>
            <wp:effectExtent l="0" t="0" r="0" b="3810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8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367A2" w:rsidRPr="004367A2">
        <w:t xml:space="preserve"> </w:t>
      </w:r>
    </w:p>
    <w:sectPr w:rsidR="0039763B" w:rsidRPr="0043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C7DA6"/>
    <w:multiLevelType w:val="hybridMultilevel"/>
    <w:tmpl w:val="C102174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06D78"/>
    <w:multiLevelType w:val="hybridMultilevel"/>
    <w:tmpl w:val="37DC3D94"/>
    <w:lvl w:ilvl="0" w:tplc="CB563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92DB9"/>
    <w:multiLevelType w:val="hybridMultilevel"/>
    <w:tmpl w:val="F3246C90"/>
    <w:lvl w:ilvl="0" w:tplc="A6407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6" w:hanging="360"/>
      </w:pPr>
    </w:lvl>
    <w:lvl w:ilvl="2" w:tplc="0813001B" w:tentative="1">
      <w:start w:val="1"/>
      <w:numFmt w:val="lowerRoman"/>
      <w:lvlText w:val="%3."/>
      <w:lvlJc w:val="right"/>
      <w:pPr>
        <w:ind w:left="2226" w:hanging="180"/>
      </w:pPr>
    </w:lvl>
    <w:lvl w:ilvl="3" w:tplc="0813000F" w:tentative="1">
      <w:start w:val="1"/>
      <w:numFmt w:val="decimal"/>
      <w:lvlText w:val="%4."/>
      <w:lvlJc w:val="left"/>
      <w:pPr>
        <w:ind w:left="2946" w:hanging="360"/>
      </w:pPr>
    </w:lvl>
    <w:lvl w:ilvl="4" w:tplc="08130019" w:tentative="1">
      <w:start w:val="1"/>
      <w:numFmt w:val="lowerLetter"/>
      <w:lvlText w:val="%5."/>
      <w:lvlJc w:val="left"/>
      <w:pPr>
        <w:ind w:left="3666" w:hanging="360"/>
      </w:pPr>
    </w:lvl>
    <w:lvl w:ilvl="5" w:tplc="0813001B" w:tentative="1">
      <w:start w:val="1"/>
      <w:numFmt w:val="lowerRoman"/>
      <w:lvlText w:val="%6."/>
      <w:lvlJc w:val="right"/>
      <w:pPr>
        <w:ind w:left="4386" w:hanging="180"/>
      </w:pPr>
    </w:lvl>
    <w:lvl w:ilvl="6" w:tplc="0813000F" w:tentative="1">
      <w:start w:val="1"/>
      <w:numFmt w:val="decimal"/>
      <w:lvlText w:val="%7."/>
      <w:lvlJc w:val="left"/>
      <w:pPr>
        <w:ind w:left="5106" w:hanging="360"/>
      </w:pPr>
    </w:lvl>
    <w:lvl w:ilvl="7" w:tplc="08130019" w:tentative="1">
      <w:start w:val="1"/>
      <w:numFmt w:val="lowerLetter"/>
      <w:lvlText w:val="%8."/>
      <w:lvlJc w:val="left"/>
      <w:pPr>
        <w:ind w:left="5826" w:hanging="360"/>
      </w:pPr>
    </w:lvl>
    <w:lvl w:ilvl="8" w:tplc="08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88E6AAC"/>
    <w:multiLevelType w:val="hybridMultilevel"/>
    <w:tmpl w:val="10F61A96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88B60A">
      <w:start w:val="1"/>
      <w:numFmt w:val="bullet"/>
      <w:lvlText w:val=""/>
      <w:lvlJc w:val="left"/>
      <w:pPr>
        <w:ind w:left="2880" w:hanging="360"/>
      </w:pPr>
      <w:rPr>
        <w:rFonts w:ascii="Wingdings" w:eastAsiaTheme="minorHAnsi" w:hAnsi="Wingdings" w:cstheme="minorBidi" w:hint="default"/>
        <w:b w:val="0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91C84"/>
    <w:multiLevelType w:val="hybridMultilevel"/>
    <w:tmpl w:val="9AC62832"/>
    <w:lvl w:ilvl="0" w:tplc="6D6073F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u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C6F6A"/>
    <w:multiLevelType w:val="hybridMultilevel"/>
    <w:tmpl w:val="00ECBC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21"/>
    <w:rsid w:val="000A5B71"/>
    <w:rsid w:val="0038593C"/>
    <w:rsid w:val="0039763B"/>
    <w:rsid w:val="004367A2"/>
    <w:rsid w:val="0045344A"/>
    <w:rsid w:val="00453ACA"/>
    <w:rsid w:val="00514D50"/>
    <w:rsid w:val="00532337"/>
    <w:rsid w:val="00545AA2"/>
    <w:rsid w:val="005554A0"/>
    <w:rsid w:val="006208CA"/>
    <w:rsid w:val="00620E99"/>
    <w:rsid w:val="006820CC"/>
    <w:rsid w:val="006D1A53"/>
    <w:rsid w:val="006E4021"/>
    <w:rsid w:val="00701FB6"/>
    <w:rsid w:val="00725079"/>
    <w:rsid w:val="00782C7C"/>
    <w:rsid w:val="00825C7A"/>
    <w:rsid w:val="008A3E79"/>
    <w:rsid w:val="009A5074"/>
    <w:rsid w:val="009C63DD"/>
    <w:rsid w:val="00AD7E82"/>
    <w:rsid w:val="00AF4FDE"/>
    <w:rsid w:val="00B417E8"/>
    <w:rsid w:val="00B84C88"/>
    <w:rsid w:val="00BC1BA8"/>
    <w:rsid w:val="00CD66F0"/>
    <w:rsid w:val="00CD78F3"/>
    <w:rsid w:val="00CF6EA2"/>
    <w:rsid w:val="00D3181A"/>
    <w:rsid w:val="00D32FEB"/>
    <w:rsid w:val="00D7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7A552"/>
  <w15:chartTrackingRefBased/>
  <w15:docId w15:val="{3CDE8CCE-8C60-47B0-90FA-49CE0D59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E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69BC9.2B1FE29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24E98-BFA0-441A-9F4B-385FA08D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Severine Verhulst</dc:creator>
  <cp:keywords/>
  <dc:description/>
  <cp:lastModifiedBy>Severine Verhulst</cp:lastModifiedBy>
  <cp:revision>2</cp:revision>
  <dcterms:created xsi:type="dcterms:W3CDTF">2020-10-15T06:58:00Z</dcterms:created>
  <dcterms:modified xsi:type="dcterms:W3CDTF">2020-10-15T06:58:00Z</dcterms:modified>
</cp:coreProperties>
</file>