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D08C" w14:textId="1B41759B" w:rsidR="00935D96" w:rsidRDefault="00CE2BF3">
      <w:pPr>
        <w:pStyle w:val="Hoofding"/>
        <w:rPr>
          <w:rFonts w:asciiTheme="minorHAnsi" w:hAnsiTheme="minorHAnsi"/>
          <w:b/>
          <w:sz w:val="26"/>
          <w:szCs w:val="26"/>
        </w:rPr>
      </w:pPr>
      <w:r>
        <w:rPr>
          <w:rFonts w:asciiTheme="minorHAnsi" w:hAnsiTheme="minorHAnsi"/>
          <w:b/>
          <w:sz w:val="26"/>
          <w:szCs w:val="26"/>
        </w:rPr>
        <w:t>O.L.V.-MIDDELARESKERK NIJVERSEEL</w:t>
      </w:r>
    </w:p>
    <w:p w14:paraId="0E4047C8"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530E6A9E" w14:textId="5BE3126D"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CE2BF3">
        <w:rPr>
          <w:rFonts w:asciiTheme="minorHAnsi" w:hAnsiTheme="minorHAnsi"/>
          <w:sz w:val="26"/>
          <w:szCs w:val="26"/>
        </w:rPr>
        <w:t>2026-01-09</w:t>
      </w:r>
      <w:r w:rsidRPr="00317777">
        <w:rPr>
          <w:rFonts w:asciiTheme="minorHAnsi" w:hAnsiTheme="minorHAnsi"/>
          <w:sz w:val="26"/>
          <w:szCs w:val="26"/>
        </w:rPr>
        <w:fldChar w:fldCharType="end"/>
      </w:r>
    </w:p>
    <w:p w14:paraId="6B1D1A9E" w14:textId="77777777" w:rsidR="00317777" w:rsidRDefault="00317777" w:rsidP="00317777">
      <w:pPr>
        <w:pStyle w:val="Leestekst"/>
        <w:pBdr>
          <w:bottom w:val="single" w:sz="6" w:space="1" w:color="auto"/>
        </w:pBdr>
      </w:pPr>
    </w:p>
    <w:p w14:paraId="56931CD4" w14:textId="77777777" w:rsidR="00317777" w:rsidRPr="00317777" w:rsidRDefault="00317777" w:rsidP="00317777">
      <w:pPr>
        <w:pStyle w:val="Leestekst"/>
      </w:pPr>
    </w:p>
    <w:p w14:paraId="64C5CD8D" w14:textId="0258D9F3"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CE2BF3">
        <w:rPr>
          <w:b/>
          <w:sz w:val="28"/>
        </w:rPr>
        <w:t>FLUISTERSTEM</w:t>
      </w:r>
      <w:r w:rsidRPr="00330860">
        <w:rPr>
          <w:b/>
          <w:sz w:val="28"/>
        </w:rPr>
        <w:fldChar w:fldCharType="end"/>
      </w:r>
    </w:p>
    <w:p w14:paraId="136B8094" w14:textId="77777777" w:rsidR="00330860" w:rsidRPr="00330860" w:rsidRDefault="00330860" w:rsidP="00937D5A">
      <w:pPr>
        <w:rPr>
          <w:b/>
        </w:rPr>
      </w:pPr>
    </w:p>
    <w:p w14:paraId="1E3065E4" w14:textId="1FCD6AB1"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CE2BF3">
        <w:rPr>
          <w:rFonts w:asciiTheme="majorHAnsi" w:hAnsiTheme="majorHAnsi"/>
          <w:b/>
          <w:i/>
          <w:sz w:val="20"/>
        </w:rPr>
        <w:t>De stem die klinkt uit de hemel waarmee Jezus als Zoon van God wordt aangeduid, is de innerlijke stem die iedereen kan horen.</w:t>
      </w:r>
      <w:r w:rsidRPr="0079054B">
        <w:rPr>
          <w:rFonts w:asciiTheme="majorHAnsi" w:hAnsiTheme="majorHAnsi"/>
          <w:b/>
          <w:i/>
          <w:sz w:val="20"/>
        </w:rPr>
        <w:fldChar w:fldCharType="end"/>
      </w:r>
    </w:p>
    <w:p w14:paraId="41C1912D" w14:textId="02D1B74B"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CE2BF3">
        <w:t>Mt 3,13-17</w:t>
      </w:r>
      <w:r>
        <w:fldChar w:fldCharType="end"/>
      </w:r>
    </w:p>
    <w:p w14:paraId="39EB51C6" w14:textId="77777777" w:rsidR="00937D5A" w:rsidRDefault="00937D5A" w:rsidP="00EE3C90"/>
    <w:bookmarkStart w:id="0" w:name="TypingStartsHere"/>
    <w:bookmarkEnd w:id="0"/>
    <w:p w14:paraId="13ACFE63" w14:textId="143E69E2"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CE2BF3">
        <w:t>Soms neemt ons leven een wending door toeval. We ontmoeten iemand waarmee het klikt en dat wordt een langlopende relatie en een gezin. Of we krijgen een andere job aangeboden die het leven een nieuwe inhoud geeft. Of we verliezen onze werkloosheidsvergoeding en we moeten op bedeltocht. De graadmeter of we de juiste weg ingeslagen zijn is ons geluk. We zijn immers gemaakt om gelukkige mensen te zijn. Als een wending in het leven ons blijvend ongelukkig maakt, moeten we ons afvragen of het anders kan.</w:t>
      </w:r>
      <w:r>
        <w:fldChar w:fldCharType="end"/>
      </w:r>
    </w:p>
    <w:p w14:paraId="6EA7CD31" w14:textId="77777777" w:rsidR="0005078B" w:rsidRDefault="0005078B" w:rsidP="00EE3C90"/>
    <w:p w14:paraId="3677B79A" w14:textId="377A5683"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CE2BF3">
        <w:t>Jezus wilde zijn leven richten op de wil van de Vader en dat bracht hem langs vele kruispunten. Telkens moest Hij zich afvragen: welke weg wil mijn Vader dat ik ga volgen. Het is een moment van stil overleg met zichzelf. Een fluisterstem in zijn hart en gedachten bevestigt hem wat juist en goed is.</w:t>
      </w:r>
      <w:r w:rsidR="00CE2BF3">
        <w:br/>
      </w:r>
      <w:r w:rsidR="00CE2BF3">
        <w:br/>
        <w:t>Het is die stem die uit de hemel klinkt bij Jezus’ doopsel: “Dit is mijn geliefde Zoon, in Hem vind Ik vreugde.” Dat woord heeft Jezus zelf gehoord, in zijn hart. Dat woord klinkt ook bij de mensen die Jezus kennen. Matteüs neemt het op bij het begin van Jezus’ openbare leven en kondigt daarmee aan over wie zijn boek gaat, over de geliefde Zoon, in wie vind God vreugde.’</w:t>
      </w:r>
      <w:r w:rsidR="00CE2BF3">
        <w:br/>
      </w:r>
      <w:r w:rsidR="00CE2BF3">
        <w:br/>
        <w:t>De toevallige wisselvalligheden in ons leven achter elkaar gezet, tonen wellicht de weg die God voor ons ziet. Laten we luisteren naar zijn fluisterstem in ons hart.</w:t>
      </w:r>
      <w:r>
        <w:fldChar w:fldCharType="end"/>
      </w:r>
    </w:p>
    <w:p w14:paraId="29CB70E1" w14:textId="77777777" w:rsidR="00B566E9" w:rsidRDefault="00B566E9" w:rsidP="00EE3C90"/>
    <w:p w14:paraId="7CB62AB9" w14:textId="50BAB986" w:rsidR="00B566E9" w:rsidRDefault="00B566E9" w:rsidP="00EE3C90">
      <w:fldSimple w:instr=" DOCVARIABLE &quot;z:|_Bijbelcitaat&quot; \* MERGEFORMAT " w:fldLock="1">
        <w:r w:rsidR="00CE2BF3">
          <w:t>En uit de hemel klonk een stem: ‘Dit is mijn geliefde Zoon, in Hem vind Ik vreugde.’</w:t>
        </w:r>
      </w:fldSimple>
    </w:p>
    <w:p w14:paraId="7391E3E1" w14:textId="1DA136BB" w:rsidR="00B566E9" w:rsidRDefault="00B566E9" w:rsidP="00EE3C90">
      <w:fldSimple w:instr=" DOCPROPERTY &quot;z:|_Referentie Bijbelcitaat&quot; \* MERGEFORMAT " w:fldLock="1">
        <w:r w:rsidR="00CE2BF3">
          <w:t>Mt 3,17</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EEAE2" w14:textId="77777777" w:rsidR="00133BBB" w:rsidRDefault="00133BBB">
      <w:r>
        <w:separator/>
      </w:r>
    </w:p>
  </w:endnote>
  <w:endnote w:type="continuationSeparator" w:id="0">
    <w:p w14:paraId="0B2EA195" w14:textId="77777777" w:rsidR="00133BBB" w:rsidRDefault="0013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E3BC"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4F399522" w14:textId="77777777">
      <w:trPr>
        <w:trHeight w:val="10166"/>
      </w:trPr>
      <w:tc>
        <w:tcPr>
          <w:tcW w:w="498" w:type="dxa"/>
          <w:tcBorders>
            <w:bottom w:val="single" w:sz="4" w:space="0" w:color="auto"/>
          </w:tcBorders>
          <w:textDirection w:val="btLr"/>
        </w:tcPr>
        <w:p w14:paraId="190E28A2"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7EE9B761" w14:textId="77777777">
      <w:tc>
        <w:tcPr>
          <w:tcW w:w="498" w:type="dxa"/>
          <w:tcBorders>
            <w:top w:val="single" w:sz="4" w:space="0" w:color="auto"/>
          </w:tcBorders>
        </w:tcPr>
        <w:p w14:paraId="6F1B21B9" w14:textId="77777777" w:rsidR="00B55611" w:rsidRDefault="00B55611">
          <w:pPr>
            <w:pStyle w:val="Voettekst"/>
          </w:pPr>
        </w:p>
      </w:tc>
    </w:tr>
    <w:tr w:rsidR="00B55611" w14:paraId="45EAAAF8" w14:textId="77777777">
      <w:trPr>
        <w:trHeight w:val="768"/>
      </w:trPr>
      <w:tc>
        <w:tcPr>
          <w:tcW w:w="498" w:type="dxa"/>
        </w:tcPr>
        <w:p w14:paraId="672D0A22" w14:textId="77777777" w:rsidR="00B55611" w:rsidRDefault="00B55611">
          <w:pPr>
            <w:pStyle w:val="Koptekst"/>
          </w:pPr>
        </w:p>
      </w:tc>
    </w:tr>
  </w:tbl>
  <w:p w14:paraId="56ADC628"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95EE"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7E56" w14:textId="77777777" w:rsidR="00133BBB" w:rsidRDefault="00133BBB">
      <w:r>
        <w:separator/>
      </w:r>
    </w:p>
  </w:footnote>
  <w:footnote w:type="continuationSeparator" w:id="0">
    <w:p w14:paraId="3E647DB1" w14:textId="77777777" w:rsidR="00133BBB" w:rsidRDefault="0013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03D7"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D7B2"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A633"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1-11.docx"/>
    <w:docVar w:name="User|Has|Been|Prompted" w:val=" "/>
    <w:docVar w:name="z:|_Bijbelcitaat" w:val="En uit de hemel klonk een stem: ‘Dit is mijn geliefde Zoon, in Hem vind Ik vreugde.’"/>
    <w:docVar w:name="z:|_Bijbelcitaatz:|_Initial" w:val="[Bijbelcitaat]"/>
    <w:docVar w:name="z:|_Bijbelcitaatz:|_Position" w:val="19"/>
    <w:docVar w:name="z:|_Bijbelcitaatz:|_Separator" w:val="%vt%"/>
    <w:docVar w:name="z:|_Bijbelcitaatz:|_Suggested" w:val=" "/>
    <w:docVar w:name="z:|_Bijbelcitaatz:|_Type" w:val="Long Text"/>
    <w:docVar w:name="z:|_Datum" w:val="2026-01-09"/>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Jezus wilde zijn leven richten op de wil van de Vader en dat bracht hem langs vele kruispunten. Telkens moest Hij zich afvragen: welke weg wil mijn Vader dat ik ga volgen. Het is een moment van stil overleg met zichzelf. Een fluisterstem in zijn hart en gedachten bevestigt hem wat juist en goed is.%vt%%vt%Het is die stem die uit de hemel klinkt bij Jezus’ doopsel: “Dit is mijn geliefde Zoon, in Hem vind Ik vreugde.” Dat woord heeft Jezus zelf gehoord, in zijn hart. Dat woord klinkt ook bij de mensen die Jezus kennen. Matteüs neemt het op bij het begin van Jezus’ openbare leven en kondigt daarmee aan over wie zijn boek gaat, over de geliefde Zoon, in wie vind God vreugde.’%vt%%vt%De toevallige wisselvalligheden in ons leven achter elkaar gezet, tonen wellicht de weg die God voor ons ziet. Laten we luisteren naar zijn fluisterstem in ons hart."/>
    <w:docVar w:name="z:|_Hoofdtekstz:|_Initial" w:val="[Hoofdtekst]"/>
    <w:docVar w:name="z:|_Hoofdtekstz:|_Position" w:val="18"/>
    <w:docVar w:name="z:|_Hoofdtekstz:|_Separator" w:val="%vt%"/>
    <w:docVar w:name="z:|_Hoofdtekstz:|_Suggested" w:val=" "/>
    <w:docVar w:name="z:|_Hoofdtekstz:|_Type" w:val="Long Text"/>
    <w:docVar w:name="z:|_Inleiding" w:val="Soms neemt ons leven een wending door toeval. We ontmoeten iemand waarmee het klikt en dat wordt een langlopende relatie en een gezin. Of we krijgen een andere job aangeboden die het leven een nieuwe inhoud geeft. Of we verliezen onze werkloosheidsvergoeding en we moeten op bedeltocht. De graadmeter of we de juiste weg ingeslagen zijn is ons geluk. We zijn immers gemaakt om gelukkige mensen te zijn. Als een wending in het leven ons blijvend ongelukkig maakt, moeten we ons afvragen of het anders ka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Doop van de Hee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39"/>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37"/>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38"/>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42,1-4.6-7"/>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Hnd 10,34-38"/>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3,17"/>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3,13-17"/>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stem die klinkt uit de hemel waarmee Jezus als Zoon van God wordt aangeduid, is de innerlijke stem die iedereen kan horen."/>
    <w:docVar w:name="z:|_Skoopz:|_Initial" w:val="[Skoop]"/>
    <w:docVar w:name="z:|_Skoopz:|_Position" w:val="16"/>
    <w:docVar w:name="z:|_Skoopz:|_Separator" w:val="%vt%"/>
    <w:docVar w:name="z:|_Skoopz:|_Suggested" w:val=" "/>
    <w:docVar w:name="z:|_Skoopz:|_Type" w:val="Long Text"/>
    <w:docVar w:name="z:|_Titel" w:val="FLUISTERSTEM"/>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 "/>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5010ED"/>
    <w:rsid w:val="0005078B"/>
    <w:rsid w:val="00062C42"/>
    <w:rsid w:val="000E0B39"/>
    <w:rsid w:val="00133BBB"/>
    <w:rsid w:val="001347E2"/>
    <w:rsid w:val="00170BA9"/>
    <w:rsid w:val="001C36A7"/>
    <w:rsid w:val="001D4984"/>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4438"/>
    <w:rsid w:val="00427C7C"/>
    <w:rsid w:val="0044062F"/>
    <w:rsid w:val="004670BD"/>
    <w:rsid w:val="00467B3F"/>
    <w:rsid w:val="00471612"/>
    <w:rsid w:val="00495497"/>
    <w:rsid w:val="004A0480"/>
    <w:rsid w:val="004B0A94"/>
    <w:rsid w:val="004F0BB0"/>
    <w:rsid w:val="005010ED"/>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9547B"/>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E2BF3"/>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E66CA"/>
  <w15:docId w15:val="{EC2D8C39-FAB9-4B83-B1AA-CEB55BF9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313</Words>
  <Characters>1725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3</cp:revision>
  <cp:lastPrinted>1997-04-07T16:48:00Z</cp:lastPrinted>
  <dcterms:created xsi:type="dcterms:W3CDTF">2026-01-09T17:37:00Z</dcterms:created>
  <dcterms:modified xsi:type="dcterms:W3CDTF">2026-01-09T21:53:00Z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2026-01-09</vt:lpwstr>
  </property>
  <property fmtid="{D5CDD505-2E9C-101B-9397-08002B2CF9AE}" pid="6" name="z:|_Volgorde liturgische dag">
    <vt:lpwstr> </vt:lpwstr>
  </property>
  <property fmtid="{D5CDD505-2E9C-101B-9397-08002B2CF9AE}" pid="7" name="z:|_Liturgische tijd">
    <vt:lpwstr>Doop van de Heer</vt:lpwstr>
  </property>
  <property fmtid="{D5CDD505-2E9C-101B-9397-08002B2CF9AE}" pid="8" name="z:|_Liturgisch jaar">
    <vt:lpwstr>A</vt:lpwstr>
  </property>
  <property fmtid="{D5CDD505-2E9C-101B-9397-08002B2CF9AE}" pid="9" name="z:|_Ref Eerste lezing">
    <vt:lpwstr>Js 42,1-4.6-7</vt:lpwstr>
  </property>
  <property fmtid="{D5CDD505-2E9C-101B-9397-08002B2CF9AE}" pid="10" name="z:|_Nr Eerste lezing">
    <vt:lpwstr>37</vt:lpwstr>
  </property>
  <property fmtid="{D5CDD505-2E9C-101B-9397-08002B2CF9AE}" pid="11" name="z:|_Ref Tweede lezing">
    <vt:lpwstr>Hnd 10,34-38</vt:lpwstr>
  </property>
  <property fmtid="{D5CDD505-2E9C-101B-9397-08002B2CF9AE}" pid="12" name="z:|_Nr Tweede lezing">
    <vt:lpwstr>38</vt:lpwstr>
  </property>
  <property fmtid="{D5CDD505-2E9C-101B-9397-08002B2CF9AE}" pid="13" name="z:|_Referentie bijbellezing">
    <vt:lpwstr>Mt 3,13-17</vt:lpwstr>
  </property>
  <property fmtid="{D5CDD505-2E9C-101B-9397-08002B2CF9AE}" pid="14" name="z:|_Nr Bijbellezing">
    <vt:lpwstr>39</vt:lpwstr>
  </property>
  <property fmtid="{D5CDD505-2E9C-101B-9397-08002B2CF9AE}" pid="15" name="z:|_Gedachtenisviering?">
    <vt:lpwstr>False</vt:lpwstr>
  </property>
  <property fmtid="{D5CDD505-2E9C-101B-9397-08002B2CF9AE}" pid="16" name="z:|_Titel">
    <vt:lpwstr>FLUISTERSTEM</vt:lpwstr>
  </property>
  <property fmtid="{D5CDD505-2E9C-101B-9397-08002B2CF9AE}" pid="17" name="z:|_Kerk">
    <vt:lpwstr>PASTORALE ZONE EFFATA</vt:lpwstr>
  </property>
  <property fmtid="{D5CDD505-2E9C-101B-9397-08002B2CF9AE}" pid="18" name="z:|_Skoop">
    <vt:lpwstr>De stem die klinkt uit de hemel waarmee Jezus als Zoon van God wordt aangeduid, is de innerlijke stem die iedereen kan horen.</vt:lpwstr>
  </property>
  <property fmtid="{D5CDD505-2E9C-101B-9397-08002B2CF9AE}" pid="19" name="z:|_Inleiding">
    <vt:lpwstr>Soms neemt ons leven een wending door toeval. We ontmoeten iemand waarmee het klikt en dat wordt een langlopende relatie en een gezin. Of we krijgen een andere job aangeboden die het leven een nieuwe inhoud geeft. Of we verliezen onze werkloosheidsvergoeding en we moeten op bedeltocht. De graadmeter of we de juiste weg ingeslagen zijn is ons geluk. We zijn immers gemaakt om gelukkige mensen te zijn. Als een wending in het leven ons blijvend ongelukkig maakt, moeten we ons afvragen of het anders kan.</vt:lpwstr>
  </property>
  <property fmtid="{D5CDD505-2E9C-101B-9397-08002B2CF9AE}" pid="20" name="z:|_Hoofdtekst">
    <vt:lpwstr>Jezus wilde zijn leven richten op de wil van de Vader en dat bracht hem langs vele kruispunten. Telkens moest Hij zich afvragen: welke weg wil mijn Vader dat ik ga volgen. Het is een moment van stil overleg met zichzelf. Een fluisterstem in zijn hart en gedachten bevestigt hem wat juist en goed is._x000b__x000b_Het is die stem die uit de hemel klinkt bij Jezus’ doopsel: “Dit is mijn geliefde Zoon, in Hem vind Ik vreugde.” Dat woord heeft Jezus zelf gehoord, in zijn hart. Dat woord klinkt ook bij de mensen die Jezus kennen. Matteüs neemt het op bij het begin van Jezus’ openbare leven en kondigt daarmee aan over wie zijn boek gaat, over de geliefde Zoon, in wie vind God vreugde.’_x000b__x000b_De toevallige wisselvalligheden in ons leven achter elkaar gezet, tonen wellicht de weg die God voor ons ziet. Laten we luisteren naar zijn fluisterstem in ons hart.</vt:lpwstr>
  </property>
  <property fmtid="{D5CDD505-2E9C-101B-9397-08002B2CF9AE}" pid="21" name="z:|_Bijbelcitaat">
    <vt:lpwstr>En uit de hemel klonk een stem: ‘Dit is mijn geliefde Zoon, in Hem vind Ik vreugde.’</vt:lpwstr>
  </property>
  <property fmtid="{D5CDD505-2E9C-101B-9397-08002B2CF9AE}" pid="22" name="z:|_Referentie Bijbelcitaat">
    <vt:lpwstr>Mt 3,17</vt:lpwstr>
  </property>
</Properties>
</file>