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786CD" w14:textId="53F99B55" w:rsidR="00935D96" w:rsidRDefault="00C87256">
      <w:pPr>
        <w:pStyle w:val="Hoofding"/>
        <w:rPr>
          <w:rFonts w:asciiTheme="minorHAnsi" w:hAnsiTheme="minorHAnsi"/>
          <w:b/>
          <w:sz w:val="26"/>
          <w:szCs w:val="26"/>
        </w:rPr>
      </w:pPr>
      <w:r>
        <w:rPr>
          <w:rFonts w:asciiTheme="minorHAnsi" w:hAnsiTheme="minorHAnsi"/>
          <w:b/>
          <w:sz w:val="26"/>
          <w:szCs w:val="26"/>
        </w:rPr>
        <w:t>St.-JOZEFKERK DROESHOUT</w:t>
      </w:r>
    </w:p>
    <w:p w14:paraId="57AB1334" w14:textId="77777777" w:rsidR="00317777" w:rsidRPr="00317777" w:rsidRDefault="00317777" w:rsidP="00317777">
      <w:pPr>
        <w:pStyle w:val="Leestekst"/>
        <w:rPr>
          <w:rFonts w:ascii="Arial" w:hAnsi="Arial" w:cs="Arial"/>
          <w:b/>
          <w:sz w:val="56"/>
          <w:szCs w:val="56"/>
        </w:rPr>
      </w:pPr>
      <w:r w:rsidRPr="00317777">
        <w:rPr>
          <w:rFonts w:ascii="Arial" w:hAnsi="Arial" w:cs="Arial"/>
          <w:b/>
          <w:sz w:val="56"/>
          <w:szCs w:val="56"/>
        </w:rPr>
        <w:t>HOMILIE</w:t>
      </w:r>
    </w:p>
    <w:p w14:paraId="590C9C96" w14:textId="00F7E106" w:rsidR="00935D96" w:rsidRDefault="00836CEF" w:rsidP="00317777">
      <w:pPr>
        <w:pStyle w:val="Hoofding"/>
        <w:rPr>
          <w:rFonts w:asciiTheme="minorHAnsi" w:hAnsiTheme="minorHAnsi"/>
          <w:sz w:val="26"/>
          <w:szCs w:val="26"/>
        </w:rPr>
      </w:pPr>
      <w:r>
        <w:rPr>
          <w:rFonts w:asciiTheme="minorHAnsi" w:hAnsiTheme="minorHAnsi"/>
          <w:sz w:val="26"/>
          <w:szCs w:val="26"/>
        </w:rPr>
        <w:fldChar w:fldCharType="begin" w:fldLock="1"/>
      </w:r>
      <w:r>
        <w:rPr>
          <w:rFonts w:asciiTheme="minorHAnsi" w:hAnsiTheme="minorHAnsi"/>
          <w:sz w:val="26"/>
          <w:szCs w:val="26"/>
        </w:rPr>
        <w:instrText xml:space="preserve"> DOCPROPERTY "z:|_Datum van de viering" \* MERGEFORMAT </w:instrText>
      </w:r>
      <w:r>
        <w:rPr>
          <w:rFonts w:asciiTheme="minorHAnsi" w:hAnsiTheme="minorHAnsi"/>
          <w:sz w:val="26"/>
          <w:szCs w:val="26"/>
        </w:rPr>
        <w:fldChar w:fldCharType="separate"/>
      </w:r>
      <w:r w:rsidR="00C87256">
        <w:rPr>
          <w:rFonts w:asciiTheme="minorHAnsi" w:hAnsiTheme="minorHAnsi"/>
          <w:sz w:val="26"/>
          <w:szCs w:val="26"/>
        </w:rPr>
        <w:t>2026-09-27</w:t>
      </w:r>
      <w:r>
        <w:rPr>
          <w:rFonts w:asciiTheme="minorHAnsi" w:hAnsiTheme="minorHAnsi"/>
          <w:sz w:val="26"/>
          <w:szCs w:val="26"/>
        </w:rPr>
        <w:fldChar w:fldCharType="end"/>
      </w:r>
    </w:p>
    <w:p w14:paraId="53E01982" w14:textId="77777777" w:rsidR="00317777" w:rsidRDefault="00317777" w:rsidP="00317777">
      <w:pPr>
        <w:pStyle w:val="Leestekst"/>
        <w:pBdr>
          <w:bottom w:val="single" w:sz="6" w:space="1" w:color="auto"/>
        </w:pBdr>
      </w:pPr>
    </w:p>
    <w:p w14:paraId="573F6319" w14:textId="77777777" w:rsidR="00317777" w:rsidRPr="00317777" w:rsidRDefault="00317777" w:rsidP="00317777">
      <w:pPr>
        <w:pStyle w:val="Leestekst"/>
      </w:pPr>
    </w:p>
    <w:p w14:paraId="35C98BE0" w14:textId="160222C9" w:rsidR="00937D5A" w:rsidRPr="00330860" w:rsidRDefault="00D47A42" w:rsidP="00937D5A">
      <w:pPr>
        <w:rPr>
          <w:b/>
          <w:sz w:val="28"/>
        </w:rPr>
      </w:pPr>
      <w:r w:rsidRPr="00330860">
        <w:rPr>
          <w:b/>
          <w:sz w:val="28"/>
        </w:rPr>
        <w:fldChar w:fldCharType="begin"/>
      </w:r>
      <w:r w:rsidR="00330860" w:rsidRPr="00330860">
        <w:rPr>
          <w:b/>
          <w:sz w:val="28"/>
        </w:rPr>
        <w:instrText xml:space="preserve"> DOCPROPERTY "z:|_Titel" \* </w:instrText>
      </w:r>
      <w:r w:rsidR="00170BA9">
        <w:rPr>
          <w:b/>
          <w:sz w:val="28"/>
        </w:rPr>
        <w:instrText>CHAR</w:instrText>
      </w:r>
      <w:r w:rsidR="00330860" w:rsidRPr="00330860">
        <w:rPr>
          <w:b/>
          <w:sz w:val="28"/>
        </w:rPr>
        <w:instrText xml:space="preserve">FORMAT </w:instrText>
      </w:r>
      <w:r w:rsidRPr="00330860">
        <w:rPr>
          <w:b/>
          <w:sz w:val="28"/>
        </w:rPr>
        <w:fldChar w:fldCharType="separate"/>
      </w:r>
      <w:r w:rsidR="00C87256">
        <w:rPr>
          <w:b/>
          <w:sz w:val="28"/>
        </w:rPr>
        <w:t>VAN TWEE EEN</w:t>
      </w:r>
      <w:r w:rsidRPr="00330860">
        <w:rPr>
          <w:b/>
          <w:sz w:val="28"/>
        </w:rPr>
        <w:fldChar w:fldCharType="end"/>
      </w:r>
    </w:p>
    <w:p w14:paraId="1007E965" w14:textId="77777777" w:rsidR="00330860" w:rsidRPr="00330860" w:rsidRDefault="00330860" w:rsidP="00937D5A">
      <w:pPr>
        <w:rPr>
          <w:b/>
        </w:rPr>
      </w:pPr>
    </w:p>
    <w:p w14:paraId="1A917314" w14:textId="0F8F3F91" w:rsidR="00937D5A" w:rsidRPr="0079054B" w:rsidRDefault="00D47A42" w:rsidP="00937D5A">
      <w:pPr>
        <w:rPr>
          <w:rFonts w:asciiTheme="majorHAnsi" w:hAnsiTheme="majorHAnsi"/>
          <w:b/>
          <w:i/>
          <w:sz w:val="20"/>
        </w:rPr>
      </w:pPr>
      <w:r w:rsidRPr="0079054B">
        <w:rPr>
          <w:rFonts w:asciiTheme="majorHAnsi" w:hAnsiTheme="majorHAnsi"/>
          <w:b/>
          <w:i/>
          <w:sz w:val="20"/>
        </w:rPr>
        <w:fldChar w:fldCharType="begin"/>
      </w:r>
      <w:r w:rsidR="007A6D2A" w:rsidRPr="0079054B">
        <w:rPr>
          <w:rFonts w:asciiTheme="majorHAnsi" w:hAnsiTheme="majorHAnsi"/>
          <w:b/>
          <w:i/>
          <w:sz w:val="20"/>
        </w:rPr>
        <w:instrText xml:space="preserve"> DOCVARIABLE "z:|_Skoop" \* </w:instrText>
      </w:r>
      <w:r w:rsidR="001347E2" w:rsidRPr="0079054B">
        <w:rPr>
          <w:rFonts w:asciiTheme="majorHAnsi" w:hAnsiTheme="majorHAnsi"/>
          <w:b/>
          <w:i/>
          <w:sz w:val="20"/>
        </w:rPr>
        <w:instrText>CHAR</w:instrText>
      </w:r>
      <w:r w:rsidR="007A6D2A" w:rsidRPr="0079054B">
        <w:rPr>
          <w:rFonts w:asciiTheme="majorHAnsi" w:hAnsiTheme="majorHAnsi"/>
          <w:b/>
          <w:i/>
          <w:sz w:val="20"/>
        </w:rPr>
        <w:instrText xml:space="preserve">FORMAT </w:instrText>
      </w:r>
      <w:r w:rsidRPr="0079054B">
        <w:rPr>
          <w:rFonts w:asciiTheme="majorHAnsi" w:hAnsiTheme="majorHAnsi"/>
          <w:b/>
          <w:i/>
          <w:sz w:val="20"/>
        </w:rPr>
        <w:fldChar w:fldCharType="separate"/>
      </w:r>
      <w:r w:rsidR="00C87256">
        <w:rPr>
          <w:rFonts w:asciiTheme="majorHAnsi" w:hAnsiTheme="majorHAnsi"/>
          <w:b/>
          <w:i/>
          <w:sz w:val="20"/>
        </w:rPr>
        <w:t>Jezus toont twee geloofshoudingen: zonde en bekering. Die zijn in elke mens.</w:t>
      </w:r>
      <w:r w:rsidRPr="0079054B">
        <w:rPr>
          <w:rFonts w:asciiTheme="majorHAnsi" w:hAnsiTheme="majorHAnsi"/>
          <w:b/>
          <w:i/>
          <w:sz w:val="20"/>
        </w:rPr>
        <w:fldChar w:fldCharType="end"/>
      </w:r>
    </w:p>
    <w:p w14:paraId="58F88042" w14:textId="0FDAF4B3" w:rsidR="00937D5A" w:rsidRDefault="00D47A42" w:rsidP="00937D5A">
      <w:r>
        <w:fldChar w:fldCharType="begin"/>
      </w:r>
      <w:r w:rsidR="00330860">
        <w:instrText xml:space="preserve"> DOCPROPERTY "z:|_Referentie bijbellezing" \* </w:instrText>
      </w:r>
      <w:r w:rsidR="00170BA9">
        <w:instrText>CHAR</w:instrText>
      </w:r>
      <w:r w:rsidR="00330860">
        <w:instrText xml:space="preserve">FORMAT </w:instrText>
      </w:r>
      <w:r>
        <w:fldChar w:fldCharType="separate"/>
      </w:r>
      <w:r w:rsidR="00C87256">
        <w:t>Mt 21,28-32</w:t>
      </w:r>
      <w:r>
        <w:fldChar w:fldCharType="end"/>
      </w:r>
    </w:p>
    <w:p w14:paraId="505D5471" w14:textId="77777777" w:rsidR="00937D5A" w:rsidRDefault="00937D5A" w:rsidP="00EE3C90"/>
    <w:bookmarkStart w:id="0" w:name="TypingStartsHere"/>
    <w:bookmarkEnd w:id="0"/>
    <w:p w14:paraId="277D658B" w14:textId="7F0AFEE3" w:rsidR="00BD6E44" w:rsidRDefault="00D47A42" w:rsidP="00EE3C90">
      <w:r>
        <w:fldChar w:fldCharType="begin"/>
      </w:r>
      <w:r w:rsidR="00C868DF">
        <w:instrText xml:space="preserve"> DOCVARIABLE "z:|_Inleiding" \* </w:instrText>
      </w:r>
      <w:r w:rsidR="001347E2">
        <w:instrText>CHAR</w:instrText>
      </w:r>
      <w:r w:rsidR="00C868DF">
        <w:instrText xml:space="preserve">FORMAT </w:instrText>
      </w:r>
      <w:r>
        <w:fldChar w:fldCharType="separate"/>
      </w:r>
      <w:r w:rsidR="00C87256">
        <w:t>Ik ken iemand die van twee of drie afgeleefde en versleten fietsen een goed rijdend exemplaar kan maken. Het is geen nieuwe fiets maar hij rijdt goed. Van twee één.</w:t>
      </w:r>
      <w:r>
        <w:fldChar w:fldCharType="end"/>
      </w:r>
    </w:p>
    <w:p w14:paraId="10AD4DF4" w14:textId="77777777" w:rsidR="0005078B" w:rsidRDefault="0005078B" w:rsidP="00EE3C90"/>
    <w:p w14:paraId="639455EA" w14:textId="5744B97C" w:rsidR="005119F3" w:rsidRDefault="00BF490E" w:rsidP="00EE3C90">
      <w:r>
        <w:fldChar w:fldCharType="begin" w:fldLock="1"/>
      </w:r>
      <w:r>
        <w:instrText xml:space="preserve"> DOCVARIABLE "z:|_Hoofdtekst" \* </w:instrText>
      </w:r>
      <w:r w:rsidR="00EE3C90">
        <w:instrText>CHAR</w:instrText>
      </w:r>
      <w:r>
        <w:instrText xml:space="preserve">FORMAT </w:instrText>
      </w:r>
      <w:r>
        <w:fldChar w:fldCharType="separate"/>
      </w:r>
      <w:r w:rsidR="00C87256">
        <w:t>Dat is wat Jezus wil zeggen met de parabel die we juist hebben gelezen. Een vader met twee zoons. Ze krijgen allebei dezelfde opdracht maar de reactie is verschillend.</w:t>
      </w:r>
      <w:r w:rsidR="00C87256">
        <w:br/>
      </w:r>
      <w:r w:rsidR="00C87256">
        <w:br/>
        <w:t>Jezus tekent daarmee twee houdingen die in de meeste gelovige mensen voorkomen. Wij kennen allemaal de wil van de Vader: de mensen beminnen en God beminnen.</w:t>
      </w:r>
      <w:r w:rsidR="00C87256">
        <w:br/>
      </w:r>
      <w:r w:rsidR="00C87256">
        <w:br/>
        <w:t>Soms zeggen wij dat wij gelovig zijn maar is ons leven er niet naar. Dat is zonde. Als we ons leven beteren en uit onze keuzes blijkt dat wij Gods wil doen, dan bekeren wij ons. Zonde en bekering horen bij het leven van de christenen. Waarschijnlijk is geen enkele mens altijd en overal zondaar. Er zijn momenten van bekering. Waarschijnlijk is geen enkele mens altijd en overal rechtschapen. Er zijn momenten van zonde.</w:t>
      </w:r>
      <w:r w:rsidR="00C87256">
        <w:br/>
      </w:r>
      <w:r w:rsidR="00C87256">
        <w:br/>
        <w:t>Jezus wordt boos als de zoon die neen zegt maar toch gaat werken, wordt geprezen. Het is alsof die helemaal goed is en zijn broer helemaal slecht. Het is van twee één: zonde én bekering.</w:t>
      </w:r>
      <w:r w:rsidR="00C87256">
        <w:br/>
      </w:r>
      <w:r w:rsidR="00C87256">
        <w:br/>
        <w:t>De man die aan fietsen knutselt vergeet soms de bel, of het licht maar nooit een wiel. Hij maakt van enkele wrakken een bruikbare fiets. Ons leven als christenen is ook niet puntgaaf. We zijn soms zondaars maar we kunnen ons bekeren, want de wil van de Vader, die kennen we.</w:t>
      </w:r>
      <w:r>
        <w:fldChar w:fldCharType="end"/>
      </w:r>
    </w:p>
    <w:p w14:paraId="4CB0EEC3" w14:textId="77777777" w:rsidR="00B566E9" w:rsidRDefault="00B566E9" w:rsidP="00EE3C90">
      <w:pPr>
        <w:pBdr>
          <w:bottom w:val="single" w:sz="6" w:space="1" w:color="auto"/>
        </w:pBdr>
      </w:pPr>
    </w:p>
    <w:p w14:paraId="3AC4993D" w14:textId="77777777" w:rsidR="000F746F" w:rsidRDefault="000F746F" w:rsidP="00EE3C90"/>
    <w:p w14:paraId="2337904E" w14:textId="69F09C31" w:rsidR="00B566E9" w:rsidRDefault="00B566E9" w:rsidP="00EE3C90">
      <w:fldSimple w:instr=" DOCVARIABLE &quot;z:|_Bijbelcitaat&quot; \* MERGEFORMAT " w:fldLock="1">
        <w:r w:rsidR="00C87256">
          <w:t>Iemand had twee zonen. Hij zei tegen de een: “Jongen, ga vandaag in de wijngaard aan het werk.” De zoon antwoordde: “Ik wil niet,” maar later bedacht hij zich en ging alsnog. Tegen de ander zei de man precies hetzelfde. Die antwoordde: “Ja, vader,” maar ging niet.</w:t>
        </w:r>
      </w:fldSimple>
    </w:p>
    <w:p w14:paraId="25A7BD54" w14:textId="2B1BE89A" w:rsidR="00B566E9" w:rsidRDefault="00B566E9" w:rsidP="00EE3C90">
      <w:fldSimple w:instr=" DOCPROPERTY &quot;z:|_Referentie Bijbelcitaat&quot; \* MERGEFORMAT " w:fldLock="1">
        <w:r w:rsidR="00C87256">
          <w:t>Mt 21,28-30</w:t>
        </w:r>
      </w:fldSimple>
    </w:p>
    <w:sectPr w:rsidR="00B566E9" w:rsidSect="00563B28">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AE5F" w14:textId="77777777" w:rsidR="009874A7" w:rsidRDefault="009874A7">
      <w:r>
        <w:separator/>
      </w:r>
    </w:p>
  </w:endnote>
  <w:endnote w:type="continuationSeparator" w:id="0">
    <w:p w14:paraId="7717446E" w14:textId="77777777" w:rsidR="009874A7" w:rsidRDefault="00987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Condensed">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3E17" w14:textId="77777777" w:rsidR="00EC70D9" w:rsidRDefault="00EC70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10"/>
    </w:tblGrid>
    <w:tr w:rsidR="00B55611" w14:paraId="0EE43B7E" w14:textId="77777777">
      <w:trPr>
        <w:trHeight w:val="10166"/>
      </w:trPr>
      <w:tc>
        <w:tcPr>
          <w:tcW w:w="498" w:type="dxa"/>
          <w:tcBorders>
            <w:bottom w:val="single" w:sz="4" w:space="0" w:color="auto"/>
          </w:tcBorders>
          <w:textDirection w:val="btLr"/>
        </w:tcPr>
        <w:p w14:paraId="4C87C02C" w14:textId="77777777" w:rsidR="00B55611" w:rsidRDefault="00B55611" w:rsidP="00B55611">
          <w:pPr>
            <w:pStyle w:val="Koptekst"/>
            <w:ind w:left="113" w:right="113"/>
          </w:pPr>
          <w:r>
            <w:rPr>
              <w:rFonts w:ascii="Trebuchet MS" w:hAnsi="Trebuchet MS"/>
              <w:color w:val="4F81BD" w:themeColor="accent1"/>
              <w:sz w:val="20"/>
            </w:rPr>
            <w:t>Guido MOEYS</w:t>
          </w:r>
        </w:p>
      </w:tc>
    </w:tr>
    <w:tr w:rsidR="00B55611" w14:paraId="5CB0CE70" w14:textId="77777777">
      <w:tc>
        <w:tcPr>
          <w:tcW w:w="498" w:type="dxa"/>
          <w:tcBorders>
            <w:top w:val="single" w:sz="4" w:space="0" w:color="auto"/>
          </w:tcBorders>
        </w:tcPr>
        <w:p w14:paraId="64CB0CA4" w14:textId="77777777" w:rsidR="00B55611" w:rsidRDefault="00B55611">
          <w:pPr>
            <w:pStyle w:val="Voettekst"/>
          </w:pPr>
        </w:p>
      </w:tc>
    </w:tr>
    <w:tr w:rsidR="00B55611" w14:paraId="5B99678F" w14:textId="77777777">
      <w:trPr>
        <w:trHeight w:val="768"/>
      </w:trPr>
      <w:tc>
        <w:tcPr>
          <w:tcW w:w="498" w:type="dxa"/>
        </w:tcPr>
        <w:p w14:paraId="05EC76E2" w14:textId="77777777" w:rsidR="00B55611" w:rsidRDefault="00B55611">
          <w:pPr>
            <w:pStyle w:val="Koptekst"/>
          </w:pPr>
        </w:p>
      </w:tc>
    </w:tr>
  </w:tbl>
  <w:p w14:paraId="2726C047" w14:textId="77777777" w:rsidR="009960CE" w:rsidRPr="009878FF" w:rsidRDefault="009960CE">
    <w:pPr>
      <w:pStyle w:val="Voettekst"/>
      <w:jc w:val="right"/>
      <w:rPr>
        <w:rFonts w:ascii="Trebuchet MS" w:hAnsi="Trebuchet MS"/>
        <w:color w:val="808080"/>
        <w:sz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FA09" w14:textId="77777777" w:rsidR="00EC70D9" w:rsidRDefault="00EC70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6151F" w14:textId="77777777" w:rsidR="009874A7" w:rsidRDefault="009874A7">
      <w:r>
        <w:separator/>
      </w:r>
    </w:p>
  </w:footnote>
  <w:footnote w:type="continuationSeparator" w:id="0">
    <w:p w14:paraId="35DC733E" w14:textId="77777777" w:rsidR="009874A7" w:rsidRDefault="00987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57B4" w14:textId="77777777" w:rsidR="00EC70D9" w:rsidRDefault="00EC70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A09F4" w14:textId="77777777" w:rsidR="00EC70D9" w:rsidRDefault="00EC70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E83CC" w14:textId="77777777" w:rsidR="00EC70D9" w:rsidRDefault="00EC70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30"/>
  <w:drawingGridVerticalSpacing w:val="177"/>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RU_Document" w:val="C:\Users\GuidoMOEYS\OneDrive - Pastorale Zone Effata\Documenten\Liturgie\TEKSTEN ZONDAGSLITURGIE\Liedjes voor zondag 2026-09-27.docx"/>
    <w:docVar w:name="User|Has|Been|Prompted" w:val=" "/>
    <w:docVar w:name="z:|_Bijbelcitaat" w:val="Iemand had twee zonen. Hij zei tegen de een: “Jongen, ga vandaag in de wijngaard aan het werk.” De zoon antwoordde: “Ik wil niet,” maar later bedacht hij zich en ging alsnog. Tegen de ander zei de man precies hetzelfde. Die antwoordde: “Ja, vader,” maar ging niet."/>
    <w:docVar w:name="z:|_Bijbelcitaatz:|_Initial" w:val="[Bijbelcitaat]"/>
    <w:docVar w:name="z:|_Bijbelcitaatz:|_Position" w:val="18"/>
    <w:docVar w:name="z:|_Bijbelcitaatz:|_Separator" w:val="%vt%"/>
    <w:docVar w:name="z:|_Bijbelcitaatz:|_Suggested" w:val=" "/>
    <w:docVar w:name="z:|_Bijbelcitaatz:|_Type" w:val="Long Text"/>
    <w:docVar w:name="z:|_Datum van de viering" w:val="2026-09-27"/>
    <w:docVar w:name="z:|_Datum van de vieringz:|_AllowableCharacters" w:val="All"/>
    <w:docVar w:name="z:|_Datum van de vieringz:|_Initial" w:val="[Datum van de viering]"/>
    <w:docVar w:name="z:|_Datum van de vieringz:|_MaxCharacters" w:val="127"/>
    <w:docVar w:name="z:|_Datum van de vieringz:|_Position" w:val="20"/>
    <w:docVar w:name="z:|_Datum van de vieringz:|_Suggested" w:val=" "/>
    <w:docVar w:name="z:|_Datum van de vieringz:|_Type" w:val="Text"/>
    <w:docVar w:name="z:|_Gedachtenisviering?" w:val="False"/>
    <w:docVar w:name="z:|_Gedachtenisviering?z:|_CheckboxLabel" w:val="Gedachtenisviering?"/>
    <w:docVar w:name="z:|_Gedachtenisviering?z:|_CheckboxOrLabel" w:val="Checkbox"/>
    <w:docVar w:name="z:|_Gedachtenisviering?z:|_Initial" w:val="False"/>
    <w:docVar w:name="z:|_Gedachtenisviering?z:|_Position" w:val="11"/>
    <w:docVar w:name="z:|_Gedachtenisviering?z:|_Type" w:val="Checkbox"/>
    <w:docVar w:name="z:|_Group: Gegevens voor de eucharistieviering" w:val=" "/>
    <w:docVar w:name="z:|_Group: Gegevens voor de eucharistievieringz:|_AllowableCharacters" w:val="All"/>
    <w:docVar w:name="z:|_Group: Gegevens voor de eucharistievieringz:|_Initial" w:val=" "/>
    <w:docVar w:name="z:|_Group: Gegevens voor de eucharistievieringz:|_MaxCharacters" w:val="127"/>
    <w:docVar w:name="z:|_Group: Gegevens voor de eucharistievieringz:|_Position" w:val="1"/>
    <w:docVar w:name="z:|_Group: Gegevens voor de eucharistievieringz:|_Suggested" w:val=" "/>
    <w:docVar w:name="z:|_Group: Gegevens voor de eucharistievieringz:|_Type" w:val="Group"/>
    <w:docVar w:name="z:|_Group: Inhoud van de homilie" w:val=" "/>
    <w:docVar w:name="z:|_Group: Inhoud van de homiliez:|_AllowableCharacters" w:val="All"/>
    <w:docVar w:name="z:|_Group: Inhoud van de homiliez:|_Initial" w:val=" "/>
    <w:docVar w:name="z:|_Group: Inhoud van de homiliez:|_MaxCharacters" w:val="127"/>
    <w:docVar w:name="z:|_Group: Inhoud van de homiliez:|_Position" w:val="12"/>
    <w:docVar w:name="z:|_Group: Inhoud van de homiliez:|_Suggested" w:val=" "/>
    <w:docVar w:name="z:|_Group: Inhoud van de homiliez:|_Type" w:val="Group"/>
    <w:docVar w:name="z:|_Hoofdtekst" w:val="Dat is wat Jezus wil zeggen met de parabel die we juist hebben gelezen. Een vader met twee zoons. Ze krijgen allebei dezelfde opdracht maar de reactie is verschillend.%vt%%vt%Jezus tekent daarmee twee houdingen die in de meeste gelovige mensen voorkomen. Wij kennen allemaal de wil van de Vader: de mensen beminnen en God beminnen.%vt%%vt%Soms zeggen wij dat wij gelovig zijn maar is ons leven er niet naar. Dat is zonde. Als we ons leven beteren en uit onze keuzes blijkt dat wij Gods wil doen, dan bekeren wij ons. Zonde en bekering horen bij het leven van de christenen. Waarschijnlijk is geen enkele mens altijd en overal zondaar. Er zijn momenten van bekering. Waarschijnlijk is geen enkele mens altijd en overal rechtschapen. Er zijn momenten van zonde.%vt%%vt%Jezus wordt boos als de zoon die neen zegt maar toch gaat werken, wordt geprezen. Het is alsof die helemaal goed is en zijn broer helemaal slecht. Het is van twee één: zonde én bekering.%vt%%vt%De man die aan fietsen knutselt vergeet soms de bel, of het licht maar nooit een wiel. Hij maakt van enkele wrakken een bruikbare fiets. Ons leven als christenen is ook niet puntgaaf. We zijn soms zondaars maar we kunnen ons bekeren, want de wil van de Vader, die kennen we."/>
    <w:docVar w:name="z:|_Hoofdtekstz:|_Initial" w:val="[Hoofdtekst]"/>
    <w:docVar w:name="z:|_Hoofdtekstz:|_Position" w:val="17"/>
    <w:docVar w:name="z:|_Hoofdtekstz:|_Separator" w:val="%vt%"/>
    <w:docVar w:name="z:|_Hoofdtekstz:|_Suggested" w:val=" "/>
    <w:docVar w:name="z:|_Hoofdtekstz:|_Type" w:val="Long Text"/>
    <w:docVar w:name="z:|_Inleiding" w:val="Ik ken iemand die van twee of drie afgeleefde en versleten fietsen een goed rijdend exemplaar kan maken. Het is geen nieuwe fiets maar hij rijdt goed. Van twee één."/>
    <w:docVar w:name="z:|_Inleidingz:|_Initial" w:val="[Inleiding]"/>
    <w:docVar w:name="z:|_Inleidingz:|_Position" w:val="16"/>
    <w:docVar w:name="z:|_Inleidingz:|_Separator" w:val="%vt%"/>
    <w:docVar w:name="z:|_Inleidingz:|_Suggested" w:val=" "/>
    <w:docVar w:name="z:|_Inleidingz:|_Type" w:val="Long Text"/>
    <w:docVar w:name="z:|_Kerk" w:val="PASTORALE ZONE EFFATA"/>
    <w:docVar w:name="z:|_Kerkz:|_Initial" w:val="[Kerk]"/>
    <w:docVar w:name="z:|_Kerkz:|_Item1" w:val="PASTORALE ZONE EFFATA"/>
    <w:docVar w:name="z:|_Kerkz:|_Item2" w:val="O.-L.-V.-MIDDELARESKERK NIJVERSEEL"/>
    <w:docVar w:name="z:|_Kerkz:|_Item3" w:val="O.-L.-V.-ONBEVLEKTKERK PEIZEGEM"/>
    <w:docVar w:name="z:|_Kerkz:|_Item4" w:val="ST.-JOZEFKERK DROESHOUT"/>
    <w:docVar w:name="z:|_Kerkz:|_Item5" w:val="ST.-PAULUSKERK OPWIJK"/>
    <w:docVar w:name="z:|_Kerkz:|_Item6" w:val="ST.-PIETERSBANDENKERK MAZENZELE"/>
    <w:docVar w:name="z:|_Kerkz:|_LimitUser" w:val="False"/>
    <w:docVar w:name="z:|_Kerkz:|_ListCount" w:val="6"/>
    <w:docVar w:name="z:|_Kerkz:|_Position" w:val="14"/>
    <w:docVar w:name="z:|_Kerkz:|_Type" w:val="Dropdown"/>
    <w:docVar w:name="z:|_Liturgisch jaar" w:val="A"/>
    <w:docVar w:name="z:|_Liturgisch jaarz:|_Initial" w:val="[Liturgisch jaar]"/>
    <w:docVar w:name="z:|_Liturgisch jaarz:|_Item1" w:val="A"/>
    <w:docVar w:name="z:|_Liturgisch jaarz:|_Item2" w:val="B"/>
    <w:docVar w:name="z:|_Liturgisch jaarz:|_Item3" w:val="C"/>
    <w:docVar w:name="z:|_Liturgisch jaarz:|_LimitUser" w:val="False"/>
    <w:docVar w:name="z:|_Liturgisch jaarz:|_ListCount" w:val="3"/>
    <w:docVar w:name="z:|_Liturgisch jaarz:|_Position" w:val="4"/>
    <w:docVar w:name="z:|_Liturgisch jaarz:|_Type" w:val="Dropdown"/>
    <w:docVar w:name="z:|_Liturgische tijd" w:val="zondag door het jaar"/>
    <w:docVar w:name="z:|_Liturgische tijdz:|_Initial" w:val="[Liturgische tijd]"/>
    <w:docVar w:name="z:|_Liturgische tijdz:|_Item1" w:val="Advent"/>
    <w:docVar w:name="z:|_Liturgische tijdz:|_Item2" w:val="zondag door het jaar"/>
    <w:docVar w:name="z:|_Liturgische tijdz:|_Item3" w:val="Veertigdagentijd"/>
    <w:docVar w:name="z:|_Liturgische tijdz:|_Item4" w:val="Paaszondag"/>
    <w:docVar w:name="z:|_Liturgische tijdz:|_LimitUser" w:val="False"/>
    <w:docVar w:name="z:|_Liturgische tijdz:|_ListCount" w:val="4"/>
    <w:docVar w:name="z:|_Liturgische tijdz:|_Position" w:val="3"/>
    <w:docVar w:name="z:|_Liturgische tijdz:|_Type" w:val="Dropdown"/>
    <w:docVar w:name="z:|_Nr Bijbellezing" w:val="187"/>
    <w:docVar w:name="z:|_Nr Bijbellezingz:|_AllowableCharacters" w:val="All"/>
    <w:docVar w:name="z:|_Nr Bijbellezingz:|_Initial" w:val="[Nr Bijbellezing]"/>
    <w:docVar w:name="z:|_Nr Bijbellezingz:|_MaxCharacters" w:val="127"/>
    <w:docVar w:name="z:|_Nr Bijbellezingz:|_Position" w:val="10"/>
    <w:docVar w:name="z:|_Nr Bijbellezingz:|_Suggested" w:val=" "/>
    <w:docVar w:name="z:|_Nr Bijbellezingz:|_Type" w:val="Text"/>
    <w:docVar w:name="z:|_Nr Eerste lezing" w:val="185"/>
    <w:docVar w:name="z:|_Nr Eerste lezingz:|_AllowableCharacters" w:val="All"/>
    <w:docVar w:name="z:|_Nr Eerste lezingz:|_Initial" w:val="[Nr Eerste lezing]"/>
    <w:docVar w:name="z:|_Nr Eerste lezingz:|_MaxCharacters" w:val="127"/>
    <w:docVar w:name="z:|_Nr Eerste lezingz:|_Position" w:val="6"/>
    <w:docVar w:name="z:|_Nr Eerste lezingz:|_Suggested" w:val=" "/>
    <w:docVar w:name="z:|_Nr Eerste lezingz:|_Type" w:val="Text"/>
    <w:docVar w:name="z:|_Nr Tweede lezing" w:val="186"/>
    <w:docVar w:name="z:|_Nr Tweede lezingz:|_AllowableCharacters" w:val="All"/>
    <w:docVar w:name="z:|_Nr Tweede lezingz:|_Initial" w:val="[Nr Tweede lezing]"/>
    <w:docVar w:name="z:|_Nr Tweede lezingz:|_MaxCharacters" w:val="127"/>
    <w:docVar w:name="z:|_Nr Tweede lezingz:|_Position" w:val="8"/>
    <w:docVar w:name="z:|_Nr Tweede lezingz:|_Suggested" w:val=" "/>
    <w:docVar w:name="z:|_Nr Tweede lezingz:|_Type" w:val="Text"/>
    <w:docVar w:name="z:|_Ref Eerste lezing" w:val="Ez 18,25-28"/>
    <w:docVar w:name="z:|_Ref Eerste lezingz:|_AllowableCharacters" w:val="All"/>
    <w:docVar w:name="z:|_Ref Eerste lezingz:|_Initial" w:val="[Ref Eerste lezing]"/>
    <w:docVar w:name="z:|_Ref Eerste lezingz:|_MaxCharacters" w:val="127"/>
    <w:docVar w:name="z:|_Ref Eerste lezingz:|_Position" w:val="5"/>
    <w:docVar w:name="z:|_Ref Eerste lezingz:|_Suggested" w:val=" "/>
    <w:docVar w:name="z:|_Ref Eerste lezingz:|_Type" w:val="Text"/>
    <w:docVar w:name="z:|_Ref Tweede lezing" w:val="Fil 2,1-11"/>
    <w:docVar w:name="z:|_Ref Tweede lezingz:|_AllowableCharacters" w:val="All"/>
    <w:docVar w:name="z:|_Ref Tweede lezingz:|_Initial" w:val="[Ref Tweede lezing]"/>
    <w:docVar w:name="z:|_Ref Tweede lezingz:|_MaxCharacters" w:val="127"/>
    <w:docVar w:name="z:|_Ref Tweede lezingz:|_Position" w:val="7"/>
    <w:docVar w:name="z:|_Ref Tweede lezingz:|_Suggested" w:val=" "/>
    <w:docVar w:name="z:|_Ref Tweede lezingz:|_Type" w:val="Text"/>
    <w:docVar w:name="z:|_Referentie Bijbelcitaat" w:val="Mt 21,28-30"/>
    <w:docVar w:name="z:|_Referentie Bijbelcitaatz:|_AllowableCharacters" w:val="All"/>
    <w:docVar w:name="z:|_Referentie Bijbelcitaatz:|_Initial" w:val="[Referentie Bijbelcitaat]"/>
    <w:docVar w:name="z:|_Referentie Bijbelcitaatz:|_MaxCharacters" w:val="127"/>
    <w:docVar w:name="z:|_Referentie Bijbelcitaatz:|_Position" w:val="19"/>
    <w:docVar w:name="z:|_Referentie Bijbelcitaatz:|_Suggested" w:val=" "/>
    <w:docVar w:name="z:|_Referentie Bijbelcitaatz:|_Type" w:val="Text"/>
    <w:docVar w:name="z:|_Referentie bijbellezing" w:val="Mt 21,28-32"/>
    <w:docVar w:name="z:|_Referentie bijbellezingz:|_AllowableCharacters" w:val="All"/>
    <w:docVar w:name="z:|_Referentie bijbellezingz:|_Initial" w:val="[Referentie bijbellezing]"/>
    <w:docVar w:name="z:|_Referentie bijbellezingz:|_MaxCharacters" w:val="127"/>
    <w:docVar w:name="z:|_Referentie bijbellezingz:|_Position" w:val="9"/>
    <w:docVar w:name="z:|_Referentie bijbellezingz:|_Suggested" w:val=" "/>
    <w:docVar w:name="z:|_Referentie bijbellezingz:|_Type" w:val="Text"/>
    <w:docVar w:name="z:|_Skoop" w:val="Jezus toont twee geloofshoudingen: zonde en bekering. Die zijn in elke mens."/>
    <w:docVar w:name="z:|_Skoopz:|_Initial" w:val="[Skoop]"/>
    <w:docVar w:name="z:|_Skoopz:|_Position" w:val="15"/>
    <w:docVar w:name="z:|_Skoopz:|_Separator" w:val="%vt%"/>
    <w:docVar w:name="z:|_Skoopz:|_Suggested" w:val=" "/>
    <w:docVar w:name="z:|_Skoopz:|_Type" w:val="Long Text"/>
    <w:docVar w:name="z:|_Titel" w:val="VAN TWEE EEN"/>
    <w:docVar w:name="z:|_Titelz:|_AllowableCharacters" w:val="All"/>
    <w:docVar w:name="z:|_Titelz:|_Initial" w:val="[Titel]"/>
    <w:docVar w:name="z:|_Titelz:|_MaxCharacters" w:val="127"/>
    <w:docVar w:name="z:|_Titelz:|_Position" w:val="13"/>
    <w:docVar w:name="z:|_Titelz:|_Suggested" w:val=" "/>
    <w:docVar w:name="z:|_Titelz:|_Type" w:val="Text"/>
    <w:docVar w:name="z:|_Volgorde liturgische dag" w:val="26e"/>
    <w:docVar w:name="z:|_Volgorde liturgische dagz:|_AllowableCharacters" w:val="All"/>
    <w:docVar w:name="z:|_Volgorde liturgische dagz:|_Initial" w:val="[Volgorde liturgische dag]"/>
    <w:docVar w:name="z:|_Volgorde liturgische dagz:|_MaxCharacters" w:val="127"/>
    <w:docVar w:name="z:|_Volgorde liturgische dagz:|_Position" w:val="2"/>
    <w:docVar w:name="z:|_Volgorde liturgische dagz:|_Suggested" w:val="e"/>
    <w:docVar w:name="z:|_Volgorde liturgische dagz:|_Type" w:val="Text"/>
  </w:docVars>
  <w:rsids>
    <w:rsidRoot w:val="00C51D83"/>
    <w:rsid w:val="0005078B"/>
    <w:rsid w:val="00062C42"/>
    <w:rsid w:val="000E0B39"/>
    <w:rsid w:val="000F746F"/>
    <w:rsid w:val="001347E2"/>
    <w:rsid w:val="00170BA9"/>
    <w:rsid w:val="001C36A7"/>
    <w:rsid w:val="001D4984"/>
    <w:rsid w:val="00232285"/>
    <w:rsid w:val="002326DE"/>
    <w:rsid w:val="0023547E"/>
    <w:rsid w:val="00260BBA"/>
    <w:rsid w:val="002E0F03"/>
    <w:rsid w:val="00301784"/>
    <w:rsid w:val="003042EB"/>
    <w:rsid w:val="00317777"/>
    <w:rsid w:val="00330860"/>
    <w:rsid w:val="00332C23"/>
    <w:rsid w:val="00342004"/>
    <w:rsid w:val="00371DC5"/>
    <w:rsid w:val="003765B5"/>
    <w:rsid w:val="003857F4"/>
    <w:rsid w:val="003A768D"/>
    <w:rsid w:val="003B79DD"/>
    <w:rsid w:val="003E1847"/>
    <w:rsid w:val="0041045F"/>
    <w:rsid w:val="00427C7C"/>
    <w:rsid w:val="0044062F"/>
    <w:rsid w:val="004670BD"/>
    <w:rsid w:val="00467B3F"/>
    <w:rsid w:val="00471612"/>
    <w:rsid w:val="00495497"/>
    <w:rsid w:val="004A0480"/>
    <w:rsid w:val="004B0A94"/>
    <w:rsid w:val="004F0BB0"/>
    <w:rsid w:val="005119F3"/>
    <w:rsid w:val="005146C5"/>
    <w:rsid w:val="00534992"/>
    <w:rsid w:val="00535B66"/>
    <w:rsid w:val="00543258"/>
    <w:rsid w:val="00562D02"/>
    <w:rsid w:val="00563B28"/>
    <w:rsid w:val="005829ED"/>
    <w:rsid w:val="005A31BD"/>
    <w:rsid w:val="005F097A"/>
    <w:rsid w:val="005F0C9E"/>
    <w:rsid w:val="005F1010"/>
    <w:rsid w:val="005F6712"/>
    <w:rsid w:val="00641ACA"/>
    <w:rsid w:val="00673903"/>
    <w:rsid w:val="00702336"/>
    <w:rsid w:val="00722C0B"/>
    <w:rsid w:val="00765150"/>
    <w:rsid w:val="007744C6"/>
    <w:rsid w:val="0079054B"/>
    <w:rsid w:val="00796914"/>
    <w:rsid w:val="007A6D2A"/>
    <w:rsid w:val="007D47EC"/>
    <w:rsid w:val="00806630"/>
    <w:rsid w:val="00836CEF"/>
    <w:rsid w:val="00863F43"/>
    <w:rsid w:val="008B7B62"/>
    <w:rsid w:val="008D5FAB"/>
    <w:rsid w:val="008E6AC7"/>
    <w:rsid w:val="0092346D"/>
    <w:rsid w:val="00935649"/>
    <w:rsid w:val="00935D96"/>
    <w:rsid w:val="00937D5A"/>
    <w:rsid w:val="009874A7"/>
    <w:rsid w:val="009878FF"/>
    <w:rsid w:val="009953CE"/>
    <w:rsid w:val="009960CE"/>
    <w:rsid w:val="009C37E7"/>
    <w:rsid w:val="009D0528"/>
    <w:rsid w:val="00A05C0F"/>
    <w:rsid w:val="00A27AFC"/>
    <w:rsid w:val="00A345E8"/>
    <w:rsid w:val="00A507CB"/>
    <w:rsid w:val="00A56E25"/>
    <w:rsid w:val="00A63B1B"/>
    <w:rsid w:val="00A65C10"/>
    <w:rsid w:val="00A75E87"/>
    <w:rsid w:val="00AB4942"/>
    <w:rsid w:val="00AE322E"/>
    <w:rsid w:val="00B02FF2"/>
    <w:rsid w:val="00B321ED"/>
    <w:rsid w:val="00B34D02"/>
    <w:rsid w:val="00B55611"/>
    <w:rsid w:val="00B566E9"/>
    <w:rsid w:val="00BA7164"/>
    <w:rsid w:val="00BD6E44"/>
    <w:rsid w:val="00BD7AAD"/>
    <w:rsid w:val="00BE40D2"/>
    <w:rsid w:val="00BF490E"/>
    <w:rsid w:val="00C51D83"/>
    <w:rsid w:val="00C868DF"/>
    <w:rsid w:val="00C87256"/>
    <w:rsid w:val="00CD0EC6"/>
    <w:rsid w:val="00CE004E"/>
    <w:rsid w:val="00CF6662"/>
    <w:rsid w:val="00D0575B"/>
    <w:rsid w:val="00D47A42"/>
    <w:rsid w:val="00D708DB"/>
    <w:rsid w:val="00DC5E64"/>
    <w:rsid w:val="00E06160"/>
    <w:rsid w:val="00E15CC0"/>
    <w:rsid w:val="00E2018B"/>
    <w:rsid w:val="00E54AA6"/>
    <w:rsid w:val="00E54B1C"/>
    <w:rsid w:val="00E904BB"/>
    <w:rsid w:val="00E95ABB"/>
    <w:rsid w:val="00EC67DB"/>
    <w:rsid w:val="00EC70D9"/>
    <w:rsid w:val="00EE3C90"/>
    <w:rsid w:val="00F23308"/>
    <w:rsid w:val="00F3528E"/>
    <w:rsid w:val="00F46B8A"/>
    <w:rsid w:val="00F74A92"/>
    <w:rsid w:val="00F97539"/>
    <w:rsid w:val="00FA3184"/>
    <w:rsid w:val="00FB4FE2"/>
    <w:rsid w:val="00FC0227"/>
    <w:rsid w:val="00FF43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A5F3D"/>
  <w15:docId w15:val="{B8101D98-2D2C-4E1C-BAFD-9B12609D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1847"/>
    <w:pPr>
      <w:jc w:val="both"/>
    </w:pPr>
    <w:rPr>
      <w:rFonts w:asciiTheme="minorHAnsi" w:hAnsiTheme="minorHAnsi"/>
      <w:sz w:val="26"/>
      <w:lang w:eastAsia="en-US"/>
    </w:rPr>
  </w:style>
  <w:style w:type="paragraph" w:styleId="Kop1">
    <w:name w:val="heading 1"/>
    <w:basedOn w:val="Standaard"/>
    <w:next w:val="Leestekst"/>
    <w:qFormat/>
    <w:rsid w:val="00232285"/>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32285"/>
    <w:pPr>
      <w:tabs>
        <w:tab w:val="center" w:pos="4536"/>
        <w:tab w:val="right" w:pos="9072"/>
      </w:tabs>
    </w:pPr>
  </w:style>
  <w:style w:type="paragraph" w:styleId="Lijstopsomteken">
    <w:name w:val="List Bullet"/>
    <w:basedOn w:val="Standaard"/>
    <w:rsid w:val="00232285"/>
    <w:pPr>
      <w:ind w:left="283" w:hanging="283"/>
    </w:pPr>
  </w:style>
  <w:style w:type="paragraph" w:styleId="Voettekst">
    <w:name w:val="footer"/>
    <w:basedOn w:val="Standaard"/>
    <w:link w:val="VoettekstChar"/>
    <w:uiPriority w:val="99"/>
    <w:rsid w:val="00232285"/>
    <w:pPr>
      <w:tabs>
        <w:tab w:val="center" w:pos="4536"/>
        <w:tab w:val="right" w:pos="9072"/>
      </w:tabs>
    </w:pPr>
  </w:style>
  <w:style w:type="paragraph" w:customStyle="1" w:styleId="Hoofding">
    <w:name w:val="Hoofding"/>
    <w:basedOn w:val="Standaard"/>
    <w:next w:val="Leestekst"/>
    <w:rsid w:val="00232285"/>
    <w:rPr>
      <w:rFonts w:ascii="Arial Narrow" w:hAnsi="Arial Narrow"/>
      <w:sz w:val="18"/>
    </w:rPr>
  </w:style>
  <w:style w:type="paragraph" w:customStyle="1" w:styleId="Leestekst">
    <w:name w:val="Leestekst"/>
    <w:basedOn w:val="Standaard"/>
    <w:rsid w:val="00232285"/>
  </w:style>
  <w:style w:type="paragraph" w:customStyle="1" w:styleId="Commentaar">
    <w:name w:val="Commentaar"/>
    <w:basedOn w:val="Hoofding"/>
    <w:next w:val="Leestekst"/>
    <w:rsid w:val="00232285"/>
    <w:rPr>
      <w:i/>
    </w:rPr>
  </w:style>
  <w:style w:type="paragraph" w:styleId="Adresenvelop">
    <w:name w:val="envelope address"/>
    <w:basedOn w:val="Standaard"/>
    <w:rsid w:val="00BA7164"/>
    <w:pPr>
      <w:framePr w:w="7920" w:h="1980" w:hRule="exact" w:hSpace="141" w:wrap="auto" w:hAnchor="page" w:xAlign="center" w:yAlign="bottom"/>
      <w:ind w:left="2880"/>
    </w:pPr>
    <w:rPr>
      <w:rFonts w:ascii="Times New Roman Condensed" w:hAnsi="Times New Roman Condensed" w:cs="Arial"/>
      <w:b/>
      <w:color w:val="0000FF"/>
      <w:sz w:val="24"/>
      <w:szCs w:val="24"/>
    </w:rPr>
  </w:style>
  <w:style w:type="paragraph" w:styleId="Afzender">
    <w:name w:val="envelope return"/>
    <w:basedOn w:val="Standaard"/>
    <w:rsid w:val="00BA7164"/>
    <w:rPr>
      <w:rFonts w:ascii="Trebuchet MS" w:hAnsi="Trebuchet MS" w:cs="Arial"/>
      <w:color w:val="427A6C"/>
      <w:sz w:val="20"/>
    </w:rPr>
  </w:style>
  <w:style w:type="character" w:customStyle="1" w:styleId="KoptekstChar">
    <w:name w:val="Koptekst Char"/>
    <w:basedOn w:val="Standaardalinea-lettertype"/>
    <w:link w:val="Koptekst"/>
    <w:uiPriority w:val="99"/>
    <w:rsid w:val="00B55611"/>
    <w:rPr>
      <w:rFonts w:ascii="Arial" w:hAnsi="Arial"/>
      <w:sz w:val="26"/>
      <w:lang w:val="nl-NL" w:eastAsia="en-US"/>
    </w:rPr>
  </w:style>
  <w:style w:type="character" w:customStyle="1" w:styleId="VoettekstChar">
    <w:name w:val="Voettekst Char"/>
    <w:basedOn w:val="Standaardalinea-lettertype"/>
    <w:link w:val="Voettekst"/>
    <w:uiPriority w:val="99"/>
    <w:rsid w:val="00B55611"/>
    <w:rPr>
      <w:rFonts w:ascii="Arial" w:hAnsi="Arial"/>
      <w:sz w:val="2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243498">
      <w:bodyDiv w:val="1"/>
      <w:marLeft w:val="0"/>
      <w:marRight w:val="0"/>
      <w:marTop w:val="0"/>
      <w:marBottom w:val="0"/>
      <w:divBdr>
        <w:top w:val="none" w:sz="0" w:space="0" w:color="auto"/>
        <w:left w:val="none" w:sz="0" w:space="0" w:color="auto"/>
        <w:bottom w:val="none" w:sz="0" w:space="0" w:color="auto"/>
        <w:right w:val="none" w:sz="0" w:space="0" w:color="auto"/>
      </w:divBdr>
      <w:divsChild>
        <w:div w:id="430248681">
          <w:marLeft w:val="0"/>
          <w:marRight w:val="0"/>
          <w:marTop w:val="0"/>
          <w:marBottom w:val="0"/>
          <w:divBdr>
            <w:top w:val="none" w:sz="0" w:space="0" w:color="auto"/>
            <w:left w:val="none" w:sz="0" w:space="0" w:color="auto"/>
            <w:bottom w:val="none" w:sz="0" w:space="0" w:color="auto"/>
            <w:right w:val="none" w:sz="0" w:space="0" w:color="auto"/>
          </w:divBdr>
          <w:divsChild>
            <w:div w:id="822625389">
              <w:marLeft w:val="0"/>
              <w:marRight w:val="0"/>
              <w:marTop w:val="0"/>
              <w:marBottom w:val="0"/>
              <w:divBdr>
                <w:top w:val="none" w:sz="0" w:space="0" w:color="auto"/>
                <w:left w:val="none" w:sz="0" w:space="0" w:color="auto"/>
                <w:bottom w:val="none" w:sz="0" w:space="0" w:color="auto"/>
                <w:right w:val="none" w:sz="0" w:space="0" w:color="auto"/>
              </w:divBdr>
              <w:divsChild>
                <w:div w:id="1341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doMOEYS\OneDrive%20-%20Pastorale%20Zone%20Effata\Documenten\Aangepaste%20Office-sjablonen\Homilie\01%20Homili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Props1.xml><?xml version="1.0" encoding="utf-8"?>
<ds:datastoreItem xmlns:ds="http://schemas.openxmlformats.org/officeDocument/2006/customXml" ds:itemID="{AF1513B6-7C13-4E83-88C5-7F6CA52A8487}">
  <ds:schemaRefs>
    <ds:schemaRef ds:uri="http://schemas.openxmlformats.org/officeDocument/2006/bibliography"/>
  </ds:schemaRefs>
</ds:datastoreItem>
</file>

<file path=customXml/itemProps2.xml><?xml version="1.0" encoding="utf-8"?>
<ds:datastoreItem xmlns:ds="http://schemas.openxmlformats.org/officeDocument/2006/customXml" ds:itemID="{37703191-4841-4A3D-90A8-2AF48ABCD590}">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01 Homilie.dotm</Template>
  <TotalTime>0</TotalTime>
  <Pages>1</Pages>
  <Words>340</Words>
  <Characters>1872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Homilie</vt:lpstr>
    </vt:vector>
  </TitlesOfParts>
  <Company>Thuis</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dc:title>
  <dc:creator>Guido MOEYS</dc:creator>
  <cp:lastModifiedBy>Guido MOEYS</cp:lastModifiedBy>
  <cp:revision>3</cp:revision>
  <cp:lastPrinted>1997-04-07T16:48:00Z</cp:lastPrinted>
  <dcterms:created xsi:type="dcterms:W3CDTF">2026-09-26T08:35:00Z</dcterms:created>
  <dcterms:modified xsi:type="dcterms:W3CDTF">2026-09-26T09:07:00Z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_Gedachtenisviering?z:|_CheckboxLabel">
    <vt:lpwstr>Gedachtenisviering?</vt:lpwstr>
  </property>
  <property fmtid="{D5CDD505-2E9C-101B-9397-08002B2CF9AE}" pid="3" name="z:|_Group: Inhoud van de homilie">
    <vt:lpwstr> </vt:lpwstr>
  </property>
  <property fmtid="{D5CDD505-2E9C-101B-9397-08002B2CF9AE}" pid="4" name="z:|_Group: Gegevens voor de eucharistieviering">
    <vt:lpwstr> </vt:lpwstr>
  </property>
  <property fmtid="{D5CDD505-2E9C-101B-9397-08002B2CF9AE}" pid="5" name="z:|_Volgorde liturgische dag">
    <vt:lpwstr>26e</vt:lpwstr>
  </property>
  <property fmtid="{D5CDD505-2E9C-101B-9397-08002B2CF9AE}" pid="6" name="z:|_Liturgische tijd">
    <vt:lpwstr>zondag door het jaar</vt:lpwstr>
  </property>
  <property fmtid="{D5CDD505-2E9C-101B-9397-08002B2CF9AE}" pid="7" name="z:|_Liturgisch jaar">
    <vt:lpwstr>A</vt:lpwstr>
  </property>
  <property fmtid="{D5CDD505-2E9C-101B-9397-08002B2CF9AE}" pid="8" name="z:|_Ref Eerste lezing">
    <vt:lpwstr>Ez 18,25-28</vt:lpwstr>
  </property>
  <property fmtid="{D5CDD505-2E9C-101B-9397-08002B2CF9AE}" pid="9" name="z:|_Nr Eerste lezing">
    <vt:lpwstr>185</vt:lpwstr>
  </property>
  <property fmtid="{D5CDD505-2E9C-101B-9397-08002B2CF9AE}" pid="10" name="z:|_Ref Tweede lezing">
    <vt:lpwstr>Fil 2,1-11</vt:lpwstr>
  </property>
  <property fmtid="{D5CDD505-2E9C-101B-9397-08002B2CF9AE}" pid="11" name="z:|_Nr Tweede lezing">
    <vt:lpwstr>186</vt:lpwstr>
  </property>
  <property fmtid="{D5CDD505-2E9C-101B-9397-08002B2CF9AE}" pid="12" name="z:|_Referentie bijbellezing">
    <vt:lpwstr>Mt 21,28-32</vt:lpwstr>
  </property>
  <property fmtid="{D5CDD505-2E9C-101B-9397-08002B2CF9AE}" pid="13" name="z:|_Nr Bijbellezing">
    <vt:lpwstr>187</vt:lpwstr>
  </property>
  <property fmtid="{D5CDD505-2E9C-101B-9397-08002B2CF9AE}" pid="14" name="z:|_Gedachtenisviering?">
    <vt:lpwstr>False</vt:lpwstr>
  </property>
  <property fmtid="{D5CDD505-2E9C-101B-9397-08002B2CF9AE}" pid="15" name="z:|_Titel">
    <vt:lpwstr>VAN TWEE EEN</vt:lpwstr>
  </property>
  <property fmtid="{D5CDD505-2E9C-101B-9397-08002B2CF9AE}" pid="16" name="z:|_Kerk">
    <vt:lpwstr>PASTORALE ZONE EFFATA</vt:lpwstr>
  </property>
  <property fmtid="{D5CDD505-2E9C-101B-9397-08002B2CF9AE}" pid="17" name="z:|_Skoop">
    <vt:lpwstr>Jezus toont twee geloofshoudingen: zonde en bekering. Die zijn in elke mens.</vt:lpwstr>
  </property>
  <property fmtid="{D5CDD505-2E9C-101B-9397-08002B2CF9AE}" pid="18" name="z:|_Inleiding">
    <vt:lpwstr>Ik ken iemand die van twee of drie afgeleefde en versleten fietsen een goed rijdend exemplaar kan maken. Het is geen nieuwe fiets maar hij rijdt goed. Van twee één.</vt:lpwstr>
  </property>
  <property fmtid="{D5CDD505-2E9C-101B-9397-08002B2CF9AE}" pid="19" name="z:|_Hoofdtekst">
    <vt:lpwstr>Dat is wat Jezus wil zeggen met de parabel die we juist hebben gelezen. Een vader met twee zoons. Ze krijgen allebei dezelfde opdracht maar de reactie is verschillend._x000b__x000b_Jezus tekent daarmee twee houdingen die in de meeste gelovige mensen voorkomen. Wij kennen allemaal de wil van de Vader: de mensen beminnen en God beminnen._x000b__x000b_Soms zeggen wij dat wij gelovig zijn maar is ons leven er niet naar. Dat is zonde. Als we ons leven beteren en uit onze keuzes blijkt dat wij Gods wil doen, dan bekeren wij ons. Zonde en bekering horen bij het leven van de christenen. Waarschijnlijk is geen enkele mens altijd en overal zondaar. Er zijn momenten van bekering. Waarschijnlijk is geen enkele mens altijd en overal rechtschapen. Er zijn momenten van zonde._x000b__x000b_Jezus wordt boos als de zoon die neen zegt maar toch gaat werken, wordt geprezen. Het is alsof die helemaal goed is en zijn broer helemaal slecht. Het is van twee één: zonde én bekering._x000b__x000b_De man die aan fietsen knutselt vergeet soms de bel, of het licht maar nooit een wiel. Hij maakt van enkele wrakken een bruikbare fiets. Ons leven als christenen is ook niet puntgaaf. We zijn soms zondaars maar we kunnen ons bekeren, want de wil van de Vader, die kennen we.</vt:lpwstr>
  </property>
  <property fmtid="{D5CDD505-2E9C-101B-9397-08002B2CF9AE}" pid="20" name="z:|_Bijbelcitaat">
    <vt:lpwstr>Iemand had twee zonen. Hij zei tegen de een: “Jongen, ga vandaag in de wijngaard aan het werk.” De zoon antwoordde: “Ik wil niet,” maar later bedacht hij zich en ging alsnog. Tegen de ander zei de man precies hetzelfde. Die antwoordde: “Ja, vader,” maar ging niet.</vt:lpwstr>
  </property>
  <property fmtid="{D5CDD505-2E9C-101B-9397-08002B2CF9AE}" pid="21" name="z:|_Referentie Bijbelcitaat">
    <vt:lpwstr>Mt 21,28-30</vt:lpwstr>
  </property>
  <property fmtid="{D5CDD505-2E9C-101B-9397-08002B2CF9AE}" pid="22" name="z:|_Datum van de viering">
    <vt:lpwstr>2026-09-27</vt:lpwstr>
  </property>
</Properties>
</file>