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50B5A" w14:textId="2544AA93" w:rsidR="00935D96" w:rsidRDefault="00D47A42">
      <w:pPr>
        <w:pStyle w:val="Hoofding"/>
        <w:rPr>
          <w:rFonts w:asciiTheme="minorHAnsi" w:hAnsiTheme="minorHAnsi"/>
          <w:b/>
          <w:sz w:val="26"/>
          <w:szCs w:val="26"/>
        </w:rPr>
      </w:pPr>
      <w:r w:rsidRPr="00317777">
        <w:rPr>
          <w:rFonts w:asciiTheme="minorHAnsi" w:hAnsiTheme="minorHAnsi"/>
          <w:b/>
          <w:sz w:val="26"/>
          <w:szCs w:val="26"/>
        </w:rPr>
        <w:fldChar w:fldCharType="begin"/>
      </w:r>
      <w:r w:rsidR="009C37E7" w:rsidRPr="00317777">
        <w:rPr>
          <w:rFonts w:asciiTheme="minorHAnsi" w:hAnsiTheme="minorHAnsi"/>
          <w:b/>
          <w:sz w:val="26"/>
          <w:szCs w:val="26"/>
        </w:rPr>
        <w:instrText xml:space="preserve"> DOCPROPERTY "z:|_Kerk" \* </w:instrText>
      </w:r>
      <w:r w:rsidR="00CE004E" w:rsidRPr="00317777">
        <w:rPr>
          <w:rFonts w:asciiTheme="minorHAnsi" w:hAnsiTheme="minorHAnsi"/>
          <w:b/>
          <w:sz w:val="26"/>
          <w:szCs w:val="26"/>
        </w:rPr>
        <w:instrText>CHAR</w:instrText>
      </w:r>
      <w:r w:rsidR="009C37E7" w:rsidRPr="00317777">
        <w:rPr>
          <w:rFonts w:asciiTheme="minorHAnsi" w:hAnsiTheme="minorHAnsi"/>
          <w:b/>
          <w:sz w:val="26"/>
          <w:szCs w:val="26"/>
        </w:rPr>
        <w:instrText xml:space="preserve">FORMAT </w:instrText>
      </w:r>
      <w:r w:rsidRPr="00317777">
        <w:rPr>
          <w:rFonts w:asciiTheme="minorHAnsi" w:hAnsiTheme="minorHAnsi"/>
          <w:b/>
          <w:sz w:val="26"/>
          <w:szCs w:val="26"/>
        </w:rPr>
        <w:fldChar w:fldCharType="separate"/>
      </w:r>
      <w:r w:rsidR="00FE2E7E">
        <w:rPr>
          <w:rFonts w:asciiTheme="minorHAnsi" w:hAnsiTheme="minorHAnsi"/>
          <w:b/>
          <w:sz w:val="26"/>
          <w:szCs w:val="26"/>
        </w:rPr>
        <w:t>PASTORALE ZONE EFFATA</w:t>
      </w:r>
      <w:r w:rsidRPr="00317777">
        <w:rPr>
          <w:rFonts w:asciiTheme="minorHAnsi" w:hAnsiTheme="minorHAnsi"/>
          <w:b/>
          <w:sz w:val="26"/>
          <w:szCs w:val="26"/>
        </w:rPr>
        <w:fldChar w:fldCharType="end"/>
      </w:r>
    </w:p>
    <w:p w14:paraId="09013E4F" w14:textId="77777777" w:rsidR="00317777" w:rsidRPr="00317777" w:rsidRDefault="00317777" w:rsidP="00317777">
      <w:pPr>
        <w:pStyle w:val="Leestekst"/>
        <w:rPr>
          <w:rFonts w:ascii="Arial" w:hAnsi="Arial" w:cs="Arial"/>
          <w:b/>
          <w:sz w:val="56"/>
          <w:szCs w:val="56"/>
        </w:rPr>
      </w:pPr>
      <w:r w:rsidRPr="00317777">
        <w:rPr>
          <w:rFonts w:ascii="Arial" w:hAnsi="Arial" w:cs="Arial"/>
          <w:b/>
          <w:sz w:val="56"/>
          <w:szCs w:val="56"/>
        </w:rPr>
        <w:t>HOMILIE</w:t>
      </w:r>
    </w:p>
    <w:p w14:paraId="0FC02289" w14:textId="6C152FE7" w:rsidR="00935D96" w:rsidRDefault="00836CEF" w:rsidP="00317777">
      <w:pPr>
        <w:pStyle w:val="Hoofding"/>
        <w:rPr>
          <w:rFonts w:asciiTheme="minorHAnsi" w:hAnsiTheme="minorHAnsi"/>
          <w:sz w:val="26"/>
          <w:szCs w:val="26"/>
        </w:rPr>
      </w:pPr>
      <w:r>
        <w:rPr>
          <w:rFonts w:asciiTheme="minorHAnsi" w:hAnsiTheme="minorHAnsi"/>
          <w:sz w:val="26"/>
          <w:szCs w:val="26"/>
        </w:rPr>
        <w:fldChar w:fldCharType="begin" w:fldLock="1"/>
      </w:r>
      <w:r>
        <w:rPr>
          <w:rFonts w:asciiTheme="minorHAnsi" w:hAnsiTheme="minorHAnsi"/>
          <w:sz w:val="26"/>
          <w:szCs w:val="26"/>
        </w:rPr>
        <w:instrText xml:space="preserve"> DOCPROPERTY "z:|_Datum van de viering" \* MERGEFORMAT </w:instrText>
      </w:r>
      <w:r>
        <w:rPr>
          <w:rFonts w:asciiTheme="minorHAnsi" w:hAnsiTheme="minorHAnsi"/>
          <w:sz w:val="26"/>
          <w:szCs w:val="26"/>
        </w:rPr>
        <w:fldChar w:fldCharType="separate"/>
      </w:r>
      <w:r w:rsidR="00FE2E7E">
        <w:rPr>
          <w:rFonts w:asciiTheme="minorHAnsi" w:hAnsiTheme="minorHAnsi"/>
          <w:sz w:val="26"/>
          <w:szCs w:val="26"/>
        </w:rPr>
        <w:t>2026-10-11</w:t>
      </w:r>
      <w:r>
        <w:rPr>
          <w:rFonts w:asciiTheme="minorHAnsi" w:hAnsiTheme="minorHAnsi"/>
          <w:sz w:val="26"/>
          <w:szCs w:val="26"/>
        </w:rPr>
        <w:fldChar w:fldCharType="end"/>
      </w:r>
    </w:p>
    <w:p w14:paraId="58F9A055" w14:textId="77777777" w:rsidR="00317777" w:rsidRDefault="00317777" w:rsidP="00317777">
      <w:pPr>
        <w:pStyle w:val="Leestekst"/>
        <w:pBdr>
          <w:bottom w:val="single" w:sz="6" w:space="1" w:color="auto"/>
        </w:pBdr>
      </w:pPr>
    </w:p>
    <w:p w14:paraId="7B88D06A" w14:textId="77777777" w:rsidR="00317777" w:rsidRPr="00317777" w:rsidRDefault="00317777" w:rsidP="00317777">
      <w:pPr>
        <w:pStyle w:val="Leestekst"/>
      </w:pPr>
    </w:p>
    <w:p w14:paraId="4AB07628" w14:textId="1D354EE0" w:rsidR="00937D5A" w:rsidRPr="00330860" w:rsidRDefault="00D47A42" w:rsidP="002904B2">
      <w:pPr>
        <w:tabs>
          <w:tab w:val="left" w:pos="5528"/>
        </w:tabs>
        <w:rPr>
          <w:b/>
          <w:sz w:val="28"/>
        </w:rPr>
      </w:pPr>
      <w:r w:rsidRPr="00330860">
        <w:rPr>
          <w:b/>
          <w:sz w:val="28"/>
        </w:rPr>
        <w:fldChar w:fldCharType="begin"/>
      </w:r>
      <w:r w:rsidR="00330860" w:rsidRPr="00330860">
        <w:rPr>
          <w:b/>
          <w:sz w:val="28"/>
        </w:rPr>
        <w:instrText xml:space="preserve"> DOCPROPERTY "z:|_Titel" \* </w:instrText>
      </w:r>
      <w:r w:rsidR="00170BA9">
        <w:rPr>
          <w:b/>
          <w:sz w:val="28"/>
        </w:rPr>
        <w:instrText>CHAR</w:instrText>
      </w:r>
      <w:r w:rsidR="00330860" w:rsidRPr="00330860">
        <w:rPr>
          <w:b/>
          <w:sz w:val="28"/>
        </w:rPr>
        <w:instrText xml:space="preserve">FORMAT </w:instrText>
      </w:r>
      <w:r w:rsidRPr="00330860">
        <w:rPr>
          <w:b/>
          <w:sz w:val="28"/>
        </w:rPr>
        <w:fldChar w:fldCharType="separate"/>
      </w:r>
      <w:r w:rsidR="00FE2E7E">
        <w:rPr>
          <w:b/>
          <w:sz w:val="28"/>
        </w:rPr>
        <w:t>HET (BIJNA) GESLAAGDE FEEST</w:t>
      </w:r>
      <w:r w:rsidRPr="00330860">
        <w:rPr>
          <w:b/>
          <w:sz w:val="28"/>
        </w:rPr>
        <w:fldChar w:fldCharType="end"/>
      </w:r>
    </w:p>
    <w:p w14:paraId="6EB1BBEA" w14:textId="77777777" w:rsidR="00330860" w:rsidRPr="00330860" w:rsidRDefault="00330860" w:rsidP="00937D5A">
      <w:pPr>
        <w:rPr>
          <w:b/>
        </w:rPr>
      </w:pPr>
    </w:p>
    <w:p w14:paraId="3382E29D" w14:textId="55A10210" w:rsidR="00937D5A" w:rsidRPr="0079054B" w:rsidRDefault="00D47A42" w:rsidP="00937D5A">
      <w:pPr>
        <w:rPr>
          <w:rFonts w:asciiTheme="majorHAnsi" w:hAnsiTheme="majorHAnsi"/>
          <w:b/>
          <w:i/>
          <w:sz w:val="20"/>
        </w:rPr>
      </w:pPr>
      <w:r w:rsidRPr="0079054B">
        <w:rPr>
          <w:rFonts w:asciiTheme="majorHAnsi" w:hAnsiTheme="majorHAnsi"/>
          <w:b/>
          <w:i/>
          <w:sz w:val="20"/>
        </w:rPr>
        <w:fldChar w:fldCharType="begin"/>
      </w:r>
      <w:r w:rsidR="007A6D2A" w:rsidRPr="0079054B">
        <w:rPr>
          <w:rFonts w:asciiTheme="majorHAnsi" w:hAnsiTheme="majorHAnsi"/>
          <w:b/>
          <w:i/>
          <w:sz w:val="20"/>
        </w:rPr>
        <w:instrText xml:space="preserve"> DOCVARIABLE "z:|_Skoop" \* </w:instrText>
      </w:r>
      <w:r w:rsidR="001347E2" w:rsidRPr="0079054B">
        <w:rPr>
          <w:rFonts w:asciiTheme="majorHAnsi" w:hAnsiTheme="majorHAnsi"/>
          <w:b/>
          <w:i/>
          <w:sz w:val="20"/>
        </w:rPr>
        <w:instrText>CHAR</w:instrText>
      </w:r>
      <w:r w:rsidR="007A6D2A" w:rsidRPr="0079054B">
        <w:rPr>
          <w:rFonts w:asciiTheme="majorHAnsi" w:hAnsiTheme="majorHAnsi"/>
          <w:b/>
          <w:i/>
          <w:sz w:val="20"/>
        </w:rPr>
        <w:instrText xml:space="preserve">FORMAT </w:instrText>
      </w:r>
      <w:r w:rsidRPr="0079054B">
        <w:rPr>
          <w:rFonts w:asciiTheme="majorHAnsi" w:hAnsiTheme="majorHAnsi"/>
          <w:b/>
          <w:i/>
          <w:sz w:val="20"/>
        </w:rPr>
        <w:fldChar w:fldCharType="separate"/>
      </w:r>
      <w:r w:rsidR="00FE2E7E">
        <w:rPr>
          <w:rFonts w:asciiTheme="majorHAnsi" w:hAnsiTheme="majorHAnsi"/>
          <w:b/>
          <w:i/>
          <w:sz w:val="20"/>
        </w:rPr>
        <w:t>Uiteindelijk vinden de dienaars van de koning wel mensen die naar de bruiloft willen komen. Toch is één er niet klaar voor.</w:t>
      </w:r>
      <w:r w:rsidRPr="0079054B">
        <w:rPr>
          <w:rFonts w:asciiTheme="majorHAnsi" w:hAnsiTheme="majorHAnsi"/>
          <w:b/>
          <w:i/>
          <w:sz w:val="20"/>
        </w:rPr>
        <w:fldChar w:fldCharType="end"/>
      </w:r>
    </w:p>
    <w:p w14:paraId="3F3C7C60" w14:textId="4CF695EE" w:rsidR="00937D5A" w:rsidRDefault="00D47A42" w:rsidP="00937D5A">
      <w:r>
        <w:fldChar w:fldCharType="begin"/>
      </w:r>
      <w:r w:rsidR="00330860">
        <w:instrText xml:space="preserve"> DOCPROPERTY "z:|_Referentie bijbellezing" \* </w:instrText>
      </w:r>
      <w:r w:rsidR="00170BA9">
        <w:instrText>CHAR</w:instrText>
      </w:r>
      <w:r w:rsidR="00330860">
        <w:instrText xml:space="preserve">FORMAT </w:instrText>
      </w:r>
      <w:r>
        <w:fldChar w:fldCharType="separate"/>
      </w:r>
      <w:r w:rsidR="00FE2E7E">
        <w:t>Mt 22,1-14</w:t>
      </w:r>
      <w:r>
        <w:fldChar w:fldCharType="end"/>
      </w:r>
    </w:p>
    <w:p w14:paraId="0E7C3277" w14:textId="77777777" w:rsidR="00937D5A" w:rsidRDefault="00937D5A" w:rsidP="00EE3C90"/>
    <w:bookmarkStart w:id="0" w:name="TypingStartsHere"/>
    <w:bookmarkEnd w:id="0"/>
    <w:p w14:paraId="4DA8AC90" w14:textId="570E4890" w:rsidR="00BD6E44" w:rsidRDefault="00D47A42" w:rsidP="00EE3C90">
      <w:r>
        <w:fldChar w:fldCharType="begin"/>
      </w:r>
      <w:r w:rsidR="00C868DF">
        <w:instrText xml:space="preserve"> DOCVARIABLE "z:|_Inleiding" \* </w:instrText>
      </w:r>
      <w:r w:rsidR="001347E2">
        <w:instrText>CHAR</w:instrText>
      </w:r>
      <w:r w:rsidR="00C868DF">
        <w:instrText xml:space="preserve">FORMAT </w:instrText>
      </w:r>
      <w:r>
        <w:fldChar w:fldCharType="separate"/>
      </w:r>
      <w:r w:rsidR="00FE2E7E">
        <w:t>Een feest is echt feestelijk als je weet en voelt dat je van harte welkom bent. De tweede voorwaarde voor een feestelijk feest is de bereidheid van de gasten om mee te doen, met een open hart en goede wil.</w:t>
      </w:r>
      <w:r>
        <w:fldChar w:fldCharType="end"/>
      </w:r>
    </w:p>
    <w:p w14:paraId="5AF0E607" w14:textId="77777777" w:rsidR="0005078B" w:rsidRDefault="0005078B" w:rsidP="00EE3C90"/>
    <w:p w14:paraId="66B592F3" w14:textId="306106AD" w:rsidR="005119F3" w:rsidRDefault="00BF490E" w:rsidP="00EE3C90">
      <w:r>
        <w:fldChar w:fldCharType="begin" w:fldLock="1"/>
      </w:r>
      <w:r>
        <w:instrText xml:space="preserve"> DOCVARIABLE "z:|_Hoofdtekst" \* </w:instrText>
      </w:r>
      <w:r w:rsidR="00EE3C90">
        <w:instrText>CHAR</w:instrText>
      </w:r>
      <w:r>
        <w:instrText xml:space="preserve">FORMAT </w:instrText>
      </w:r>
      <w:r>
        <w:fldChar w:fldCharType="separate"/>
      </w:r>
      <w:r w:rsidR="00FE2E7E">
        <w:t>De parabel die we van Jezus krijgen is de samenvoeging van twee parabels. De eerste gaat over de genodigden die niet willen komen. Een uitnodiging van de koning afwijzen is ongehoord, zeker nadat hij de uitnodiging herhaalde. De tweede parabel gaat over de ene gast aan tafel die niet de gepaste kleding draagt.</w:t>
      </w:r>
      <w:r w:rsidR="00FE2E7E">
        <w:br/>
      </w:r>
      <w:r w:rsidR="00FE2E7E">
        <w:br/>
        <w:t>De reactie van de koning is in de twee parabels dezelfde: hij is werkelijk ontgoocheld en boos.</w:t>
      </w:r>
      <w:r w:rsidR="00FE2E7E">
        <w:br/>
      </w:r>
      <w:r w:rsidR="00FE2E7E">
        <w:br/>
        <w:t>De Heer nodigt ons elke dag uit om aan zijn rijk van liefde en vrede deel te nemen. Wij kunnen die uitnodiging aanvaarden of wegwerpen. Als we aan het rijk Gods deelnemen moet het aan ons te zien zijn. Onze daden zijn het kleed waaraan de Heer ons zal herkennen. Wij mogen blijven, of we worden buitengeworpen op basis van onze daden, onze keuzes, onze levensstijl.</w:t>
      </w:r>
      <w:r>
        <w:fldChar w:fldCharType="end"/>
      </w:r>
    </w:p>
    <w:p w14:paraId="5ED37082" w14:textId="77777777" w:rsidR="00B566E9" w:rsidRDefault="00B566E9" w:rsidP="00EE3C90">
      <w:pPr>
        <w:pBdr>
          <w:bottom w:val="single" w:sz="6" w:space="1" w:color="auto"/>
        </w:pBdr>
      </w:pPr>
    </w:p>
    <w:p w14:paraId="70900B35" w14:textId="77777777" w:rsidR="000F746F" w:rsidRDefault="000F746F" w:rsidP="00EE3C90"/>
    <w:p w14:paraId="610AE43E" w14:textId="515C7430" w:rsidR="00B566E9" w:rsidRDefault="00B566E9" w:rsidP="00EE3C90">
      <w:r>
        <w:fldChar w:fldCharType="begin" w:fldLock="1"/>
      </w:r>
      <w:r>
        <w:instrText xml:space="preserve"> DOCVARIABLE "z:|_Bijbelcitaat" \* MERGEFORMAT </w:instrText>
      </w:r>
      <w:r>
        <w:fldChar w:fldCharType="separate"/>
      </w:r>
      <w:r w:rsidR="00FE2E7E">
        <w:t xml:space="preserve">Toen de koning binnenkwam om te zien wie er allemaal aanlagen, zag hij iemand die geen bruiloftskleed droeg, en hij vroeg hem: “Vriend, hoe ben je hier binnengekomen terwijl je niet eens een bruiloftskleed aanhebt?” De man wist niets te zeggen. Daarop zei de koning tegen zijn </w:t>
      </w:r>
      <w:proofErr w:type="spellStart"/>
      <w:r w:rsidR="00FE2E7E">
        <w:t>hofdienaars</w:t>
      </w:r>
      <w:proofErr w:type="spellEnd"/>
      <w:r w:rsidR="00FE2E7E">
        <w:t>: “Bind hem aan handen en voeten en gooi hem eruit, in de uiterste duisternis, waar men jammert en knarsetandt.”</w:t>
      </w:r>
      <w:r>
        <w:fldChar w:fldCharType="end"/>
      </w:r>
    </w:p>
    <w:p w14:paraId="79E2FF41" w14:textId="191FF545" w:rsidR="00B566E9" w:rsidRDefault="00B566E9" w:rsidP="00EE3C90">
      <w:fldSimple w:instr=" DOCPROPERTY &quot;z:|_Referentie Bijbelcitaat&quot; \* MERGEFORMAT " w:fldLock="1">
        <w:r w:rsidR="00FE2E7E">
          <w:t>Mt 22,11-13</w:t>
        </w:r>
      </w:fldSimple>
    </w:p>
    <w:sectPr w:rsidR="00B566E9" w:rsidSect="00563B28">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709" w:gutter="0"/>
      <w:cols w:space="708"/>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7907F" w14:textId="77777777" w:rsidR="00AB6D6C" w:rsidRDefault="00AB6D6C">
      <w:r>
        <w:separator/>
      </w:r>
    </w:p>
  </w:endnote>
  <w:endnote w:type="continuationSeparator" w:id="0">
    <w:p w14:paraId="69AEDB7F" w14:textId="77777777" w:rsidR="00AB6D6C" w:rsidRDefault="00AB6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Condensed">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8F912" w14:textId="77777777" w:rsidR="00EC70D9" w:rsidRDefault="00EC70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page" w:tblpXSpec="right" w:tblpYSpec="bottom"/>
      <w:tblW w:w="281" w:type="pct"/>
      <w:tblLook w:val="04A0" w:firstRow="1" w:lastRow="0" w:firstColumn="1" w:lastColumn="0" w:noHBand="0" w:noVBand="1"/>
    </w:tblPr>
    <w:tblGrid>
      <w:gridCol w:w="510"/>
    </w:tblGrid>
    <w:tr w:rsidR="00B55611" w14:paraId="4FA5F350" w14:textId="77777777">
      <w:trPr>
        <w:trHeight w:val="10166"/>
      </w:trPr>
      <w:tc>
        <w:tcPr>
          <w:tcW w:w="498" w:type="dxa"/>
          <w:tcBorders>
            <w:bottom w:val="single" w:sz="4" w:space="0" w:color="auto"/>
          </w:tcBorders>
          <w:textDirection w:val="btLr"/>
        </w:tcPr>
        <w:p w14:paraId="44496B4B" w14:textId="77777777" w:rsidR="00B55611" w:rsidRDefault="00B55611" w:rsidP="00B55611">
          <w:pPr>
            <w:pStyle w:val="Koptekst"/>
            <w:ind w:left="113" w:right="113"/>
          </w:pPr>
          <w:r>
            <w:rPr>
              <w:rFonts w:ascii="Trebuchet MS" w:hAnsi="Trebuchet MS"/>
              <w:color w:val="4F81BD" w:themeColor="accent1"/>
              <w:sz w:val="20"/>
            </w:rPr>
            <w:t>Guido MOEYS</w:t>
          </w:r>
        </w:p>
      </w:tc>
    </w:tr>
    <w:tr w:rsidR="00B55611" w14:paraId="7E0DB430" w14:textId="77777777">
      <w:tc>
        <w:tcPr>
          <w:tcW w:w="498" w:type="dxa"/>
          <w:tcBorders>
            <w:top w:val="single" w:sz="4" w:space="0" w:color="auto"/>
          </w:tcBorders>
        </w:tcPr>
        <w:p w14:paraId="2C742073" w14:textId="77777777" w:rsidR="00B55611" w:rsidRDefault="00B55611">
          <w:pPr>
            <w:pStyle w:val="Voettekst"/>
          </w:pPr>
        </w:p>
      </w:tc>
    </w:tr>
    <w:tr w:rsidR="00B55611" w14:paraId="5555F014" w14:textId="77777777">
      <w:trPr>
        <w:trHeight w:val="768"/>
      </w:trPr>
      <w:tc>
        <w:tcPr>
          <w:tcW w:w="498" w:type="dxa"/>
        </w:tcPr>
        <w:p w14:paraId="6EC6A286" w14:textId="77777777" w:rsidR="00B55611" w:rsidRDefault="00B55611">
          <w:pPr>
            <w:pStyle w:val="Koptekst"/>
          </w:pPr>
        </w:p>
      </w:tc>
    </w:tr>
  </w:tbl>
  <w:p w14:paraId="5CE823C7" w14:textId="77777777" w:rsidR="009960CE" w:rsidRPr="009878FF" w:rsidRDefault="009960CE">
    <w:pPr>
      <w:pStyle w:val="Voettekst"/>
      <w:jc w:val="right"/>
      <w:rPr>
        <w:rFonts w:ascii="Trebuchet MS" w:hAnsi="Trebuchet MS"/>
        <w:color w:val="808080"/>
        <w:sz w:val="20"/>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91A1A" w14:textId="77777777" w:rsidR="00EC70D9" w:rsidRDefault="00EC70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360" w14:textId="77777777" w:rsidR="00AB6D6C" w:rsidRDefault="00AB6D6C">
      <w:r>
        <w:separator/>
      </w:r>
    </w:p>
  </w:footnote>
  <w:footnote w:type="continuationSeparator" w:id="0">
    <w:p w14:paraId="72E011A3" w14:textId="77777777" w:rsidR="00AB6D6C" w:rsidRDefault="00AB6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1A3B" w14:textId="77777777" w:rsidR="00EC70D9" w:rsidRDefault="00EC70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8691" w14:textId="77777777" w:rsidR="00EC70D9" w:rsidRDefault="00EC70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CE326" w14:textId="77777777" w:rsidR="00EC70D9" w:rsidRDefault="00EC70D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30"/>
  <w:drawingGridVerticalSpacing w:val="177"/>
  <w:displayHorizontalDrawingGridEvery w:val="0"/>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RU_Document" w:val="C:\Users\GuidoMOEYS\OneDrive - Pastorale Zone Effata\Documenten\Bijbeluur\2026-10-05.docx"/>
    <w:docVar w:name="User|Has|Been|Prompted" w:val=" "/>
    <w:docVar w:name="z:|_Bijbelcitaat" w:val="Toen de koning binnenkwam om te zien wie er allemaal aanlagen, zag hij iemand die geen bruiloftskleed droeg, en hij vroeg hem: “Vriend, hoe ben je hier binnengekomen terwijl je niet eens een bruiloftskleed aanhebt?” De man wist niets te zeggen. Daarop zei de koning tegen zijn hofdienaars: “Bind hem aan handen en voeten en gooi hem eruit, in de uiterste duisternis, waar men jammert en knarsetandt.”"/>
    <w:docVar w:name="z:|_Bijbelcitaatz:|_Initial" w:val="[Bijbelcitaat]"/>
    <w:docVar w:name="z:|_Bijbelcitaatz:|_Position" w:val="18"/>
    <w:docVar w:name="z:|_Bijbelcitaatz:|_Separator" w:val="%vt%"/>
    <w:docVar w:name="z:|_Bijbelcitaatz:|_Suggested" w:val=" "/>
    <w:docVar w:name="z:|_Bijbelcitaatz:|_Type" w:val="Long Text"/>
    <w:docVar w:name="z:|_Datum van de viering" w:val="2026-10-11"/>
    <w:docVar w:name="z:|_Datum van de vieringz:|_AllowableCharacters" w:val="All"/>
    <w:docVar w:name="z:|_Datum van de vieringz:|_Initial" w:val="[Datum van de viering]"/>
    <w:docVar w:name="z:|_Datum van de vieringz:|_MaxCharacters" w:val="127"/>
    <w:docVar w:name="z:|_Datum van de vieringz:|_Position" w:val="20"/>
    <w:docVar w:name="z:|_Datum van de vieringz:|_Suggested" w:val=" "/>
    <w:docVar w:name="z:|_Datum van de vieringz:|_Type" w:val="Text"/>
    <w:docVar w:name="z:|_Gedachtenisviering?" w:val="False"/>
    <w:docVar w:name="z:|_Gedachtenisviering?z:|_CheckboxLabel" w:val="Gedachtenisviering?"/>
    <w:docVar w:name="z:|_Gedachtenisviering?z:|_CheckboxOrLabel" w:val="Checkbox"/>
    <w:docVar w:name="z:|_Gedachtenisviering?z:|_Initial" w:val="False"/>
    <w:docVar w:name="z:|_Gedachtenisviering?z:|_Position" w:val="11"/>
    <w:docVar w:name="z:|_Gedachtenisviering?z:|_Type" w:val="Checkbox"/>
    <w:docVar w:name="z:|_Group: Gegevens voor de eucharistieviering" w:val=" "/>
    <w:docVar w:name="z:|_Group: Gegevens voor de eucharistievieringz:|_AllowableCharacters" w:val="All"/>
    <w:docVar w:name="z:|_Group: Gegevens voor de eucharistievieringz:|_Initial" w:val=" "/>
    <w:docVar w:name="z:|_Group: Gegevens voor de eucharistievieringz:|_MaxCharacters" w:val="127"/>
    <w:docVar w:name="z:|_Group: Gegevens voor de eucharistievieringz:|_Position" w:val="1"/>
    <w:docVar w:name="z:|_Group: Gegevens voor de eucharistievieringz:|_Suggested" w:val=" "/>
    <w:docVar w:name="z:|_Group: Gegevens voor de eucharistievieringz:|_Type" w:val="Group"/>
    <w:docVar w:name="z:|_Group: Inhoud van de homilie" w:val=" "/>
    <w:docVar w:name="z:|_Group: Inhoud van de homiliez:|_AllowableCharacters" w:val="All"/>
    <w:docVar w:name="z:|_Group: Inhoud van de homiliez:|_Initial" w:val=" "/>
    <w:docVar w:name="z:|_Group: Inhoud van de homiliez:|_MaxCharacters" w:val="127"/>
    <w:docVar w:name="z:|_Group: Inhoud van de homiliez:|_Position" w:val="12"/>
    <w:docVar w:name="z:|_Group: Inhoud van de homiliez:|_Suggested" w:val=" "/>
    <w:docVar w:name="z:|_Group: Inhoud van de homiliez:|_Type" w:val="Group"/>
    <w:docVar w:name="z:|_Hoofdtekst" w:val="De parabel die we van Jezus krijgen is de samenvoeging van twee parabels. De eerste gaat over de genodigden die niet willen komen. Een uitnodiging van de koning afwijzen is ongehoord, zeker nadat hij de uitnodiging herhaalde. De tweede parabel gaat over de ene gast aan tafel die niet de gepaste kleding draagt.%vt%%vt%De reactie van de koning is in de twee parabels dezelfde: hij is werkelijk ontgoocheld en boos.%vt%%vt%De Heer nodigt ons elke dag uit om aan zijn rijk van liefde en vrede deel te nemen. Wij kunnen die uitnodiging aanvaarden of wegwerpen. Als we aan het rijk Gods deelnemen moet het aan ons te zien zijn. Onze daden zijn het kleed waaraan de Heer ons zal herkennen. Wij mogen blijven, of we worden buitengeworpen op basis van onze daden, onze keuzes, onze levensstijl."/>
    <w:docVar w:name="z:|_Hoofdtekstz:|_Initial" w:val="[Hoofdtekst]"/>
    <w:docVar w:name="z:|_Hoofdtekstz:|_Position" w:val="17"/>
    <w:docVar w:name="z:|_Hoofdtekstz:|_Separator" w:val="%vt%"/>
    <w:docVar w:name="z:|_Hoofdtekstz:|_Suggested" w:val=" "/>
    <w:docVar w:name="z:|_Hoofdtekstz:|_Type" w:val="Long Text"/>
    <w:docVar w:name="z:|_Inleiding" w:val="Een feest is echt feestelijk als je weet en voelt dat je van harte welkom bent. De tweede voorwaarde voor een feestelijk feest is de bereidheid van de gasten om mee te doen, met een open hart en goede wil."/>
    <w:docVar w:name="z:|_Inleidingz:|_Initial" w:val="[Inleiding]"/>
    <w:docVar w:name="z:|_Inleidingz:|_Position" w:val="16"/>
    <w:docVar w:name="z:|_Inleidingz:|_Separator" w:val="%vt%"/>
    <w:docVar w:name="z:|_Inleidingz:|_Suggested" w:val=" "/>
    <w:docVar w:name="z:|_Inleidingz:|_Type" w:val="Long Text"/>
    <w:docVar w:name="z:|_Kerk" w:val="PASTORALE ZONE EFFATA"/>
    <w:docVar w:name="z:|_Kerkz:|_Initial" w:val="[Kerk]"/>
    <w:docVar w:name="z:|_Kerkz:|_Item1" w:val="PASTORALE ZONE EFFATA"/>
    <w:docVar w:name="z:|_Kerkz:|_Item2" w:val="O.-L.-V.-MIDDELARESKERK NIJVERSEEL"/>
    <w:docVar w:name="z:|_Kerkz:|_Item3" w:val="O.-L.-V.-ONBEVLEKTKERK PEIZEGEM"/>
    <w:docVar w:name="z:|_Kerkz:|_Item4" w:val="ST.-JOZEFKERK DROESHOUT"/>
    <w:docVar w:name="z:|_Kerkz:|_Item5" w:val="ST.-PAULUSKERK OPWIJK"/>
    <w:docVar w:name="z:|_Kerkz:|_Item6" w:val="ST.-PIETERSBANDENKERK MAZENZELE"/>
    <w:docVar w:name="z:|_Kerkz:|_LimitUser" w:val="False"/>
    <w:docVar w:name="z:|_Kerkz:|_ListCount" w:val="6"/>
    <w:docVar w:name="z:|_Kerkz:|_Position" w:val="14"/>
    <w:docVar w:name="z:|_Kerkz:|_Type" w:val="Dropdown"/>
    <w:docVar w:name="z:|_Liturgisch jaar" w:val="A"/>
    <w:docVar w:name="z:|_Liturgisch jaarz:|_Initial" w:val="[Liturgisch jaar]"/>
    <w:docVar w:name="z:|_Liturgisch jaarz:|_Item1" w:val="A"/>
    <w:docVar w:name="z:|_Liturgisch jaarz:|_Item2" w:val="B"/>
    <w:docVar w:name="z:|_Liturgisch jaarz:|_Item3" w:val="C"/>
    <w:docVar w:name="z:|_Liturgisch jaarz:|_LimitUser" w:val="False"/>
    <w:docVar w:name="z:|_Liturgisch jaarz:|_ListCount" w:val="3"/>
    <w:docVar w:name="z:|_Liturgisch jaarz:|_Position" w:val="4"/>
    <w:docVar w:name="z:|_Liturgisch jaarz:|_Type" w:val="Dropdown"/>
    <w:docVar w:name="z:|_Liturgische tijd" w:val="zondag door het jaar"/>
    <w:docVar w:name="z:|_Liturgische tijdz:|_Initial" w:val="[Liturgische tijd]"/>
    <w:docVar w:name="z:|_Liturgische tijdz:|_Item1" w:val="Advent"/>
    <w:docVar w:name="z:|_Liturgische tijdz:|_Item2" w:val="zondag door het jaar"/>
    <w:docVar w:name="z:|_Liturgische tijdz:|_Item3" w:val="Veertigdagentijd"/>
    <w:docVar w:name="z:|_Liturgische tijdz:|_Item4" w:val="Paaszondag"/>
    <w:docVar w:name="z:|_Liturgische tijdz:|_LimitUser" w:val="False"/>
    <w:docVar w:name="z:|_Liturgische tijdz:|_ListCount" w:val="4"/>
    <w:docVar w:name="z:|_Liturgische tijdz:|_Position" w:val="3"/>
    <w:docVar w:name="z:|_Liturgische tijdz:|_Type" w:val="Dropdown"/>
    <w:docVar w:name="z:|_Nr Bijbellezing" w:val="193"/>
    <w:docVar w:name="z:|_Nr Bijbellezingz:|_AllowableCharacters" w:val="All"/>
    <w:docVar w:name="z:|_Nr Bijbellezingz:|_Initial" w:val="[Nr Bijbellezing]"/>
    <w:docVar w:name="z:|_Nr Bijbellezingz:|_MaxCharacters" w:val="127"/>
    <w:docVar w:name="z:|_Nr Bijbellezingz:|_Position" w:val="10"/>
    <w:docVar w:name="z:|_Nr Bijbellezingz:|_Suggested" w:val=" "/>
    <w:docVar w:name="z:|_Nr Bijbellezingz:|_Type" w:val="Text"/>
    <w:docVar w:name="z:|_Nr Eerste lezing" w:val="191"/>
    <w:docVar w:name="z:|_Nr Eerste lezingz:|_AllowableCharacters" w:val="All"/>
    <w:docVar w:name="z:|_Nr Eerste lezingz:|_Initial" w:val="[Nr Eerste lezing]"/>
    <w:docVar w:name="z:|_Nr Eerste lezingz:|_MaxCharacters" w:val="127"/>
    <w:docVar w:name="z:|_Nr Eerste lezingz:|_Position" w:val="6"/>
    <w:docVar w:name="z:|_Nr Eerste lezingz:|_Suggested" w:val=" "/>
    <w:docVar w:name="z:|_Nr Eerste lezingz:|_Type" w:val="Text"/>
    <w:docVar w:name="z:|_Nr Tweede lezing" w:val="192"/>
    <w:docVar w:name="z:|_Nr Tweede lezingz:|_AllowableCharacters" w:val="All"/>
    <w:docVar w:name="z:|_Nr Tweede lezingz:|_Initial" w:val="[Nr Tweede lezing]"/>
    <w:docVar w:name="z:|_Nr Tweede lezingz:|_MaxCharacters" w:val="127"/>
    <w:docVar w:name="z:|_Nr Tweede lezingz:|_Position" w:val="8"/>
    <w:docVar w:name="z:|_Nr Tweede lezingz:|_Suggested" w:val=" "/>
    <w:docVar w:name="z:|_Nr Tweede lezingz:|_Type" w:val="Text"/>
    <w:docVar w:name="z:|_Ref Eerste lezing" w:val="Js 25,6-10a"/>
    <w:docVar w:name="z:|_Ref Eerste lezingz:|_AllowableCharacters" w:val="All"/>
    <w:docVar w:name="z:|_Ref Eerste lezingz:|_Initial" w:val="[Ref Eerste lezing]"/>
    <w:docVar w:name="z:|_Ref Eerste lezingz:|_MaxCharacters" w:val="127"/>
    <w:docVar w:name="z:|_Ref Eerste lezingz:|_Position" w:val="5"/>
    <w:docVar w:name="z:|_Ref Eerste lezingz:|_Suggested" w:val=" "/>
    <w:docVar w:name="z:|_Ref Eerste lezingz:|_Type" w:val="Text"/>
    <w:docVar w:name="z:|_Ref Tweede lezing" w:val="Fil 4,12-14.19-20"/>
    <w:docVar w:name="z:|_Ref Tweede lezingz:|_AllowableCharacters" w:val="All"/>
    <w:docVar w:name="z:|_Ref Tweede lezingz:|_Initial" w:val="[Ref Tweede lezing]"/>
    <w:docVar w:name="z:|_Ref Tweede lezingz:|_MaxCharacters" w:val="127"/>
    <w:docVar w:name="z:|_Ref Tweede lezingz:|_Position" w:val="7"/>
    <w:docVar w:name="z:|_Ref Tweede lezingz:|_Suggested" w:val=" "/>
    <w:docVar w:name="z:|_Ref Tweede lezingz:|_Type" w:val="Text"/>
    <w:docVar w:name="z:|_Referentie Bijbelcitaat" w:val="Mt 22,11-13"/>
    <w:docVar w:name="z:|_Referentie Bijbelcitaatz:|_AllowableCharacters" w:val="All"/>
    <w:docVar w:name="z:|_Referentie Bijbelcitaatz:|_Initial" w:val="[Referentie Bijbelcitaat]"/>
    <w:docVar w:name="z:|_Referentie Bijbelcitaatz:|_MaxCharacters" w:val="127"/>
    <w:docVar w:name="z:|_Referentie Bijbelcitaatz:|_Position" w:val="19"/>
    <w:docVar w:name="z:|_Referentie Bijbelcitaatz:|_Suggested" w:val=" "/>
    <w:docVar w:name="z:|_Referentie Bijbelcitaatz:|_Type" w:val="Text"/>
    <w:docVar w:name="z:|_Referentie bijbellezing" w:val="Mt 22,1-14"/>
    <w:docVar w:name="z:|_Referentie bijbellezingz:|_AllowableCharacters" w:val="All"/>
    <w:docVar w:name="z:|_Referentie bijbellezingz:|_Initial" w:val="[Referentie bijbellezing]"/>
    <w:docVar w:name="z:|_Referentie bijbellezingz:|_MaxCharacters" w:val="127"/>
    <w:docVar w:name="z:|_Referentie bijbellezingz:|_Position" w:val="9"/>
    <w:docVar w:name="z:|_Referentie bijbellezingz:|_Suggested" w:val=" "/>
    <w:docVar w:name="z:|_Referentie bijbellezingz:|_Type" w:val="Text"/>
    <w:docVar w:name="z:|_Skoop" w:val="Uiteindelijk vinden de dienaars van de koning wel mensen die naar de bruiloft willen komen. Toch is één er niet klaar voor."/>
    <w:docVar w:name="z:|_Skoopz:|_Initial" w:val="[Skoop]"/>
    <w:docVar w:name="z:|_Skoopz:|_Position" w:val="15"/>
    <w:docVar w:name="z:|_Skoopz:|_Separator" w:val="%vt%"/>
    <w:docVar w:name="z:|_Skoopz:|_Suggested" w:val=" "/>
    <w:docVar w:name="z:|_Skoopz:|_Type" w:val="Long Text"/>
    <w:docVar w:name="z:|_Titel" w:val="HET (BIJNA) GESLAAGDE FEEST"/>
    <w:docVar w:name="z:|_Titelz:|_AllowableCharacters" w:val="All"/>
    <w:docVar w:name="z:|_Titelz:|_Initial" w:val="[Titel]"/>
    <w:docVar w:name="z:|_Titelz:|_MaxCharacters" w:val="127"/>
    <w:docVar w:name="z:|_Titelz:|_Position" w:val="13"/>
    <w:docVar w:name="z:|_Titelz:|_Suggested" w:val=" "/>
    <w:docVar w:name="z:|_Titelz:|_Type" w:val="Text"/>
    <w:docVar w:name="z:|_Volgorde liturgische dag" w:val="28e"/>
    <w:docVar w:name="z:|_Volgorde liturgische dagz:|_AllowableCharacters" w:val="All"/>
    <w:docVar w:name="z:|_Volgorde liturgische dagz:|_Initial" w:val="[Volgorde liturgische dag]"/>
    <w:docVar w:name="z:|_Volgorde liturgische dagz:|_MaxCharacters" w:val="127"/>
    <w:docVar w:name="z:|_Volgorde liturgische dagz:|_Position" w:val="2"/>
    <w:docVar w:name="z:|_Volgorde liturgische dagz:|_Suggested" w:val="e"/>
    <w:docVar w:name="z:|_Volgorde liturgische dagz:|_Type" w:val="Text"/>
  </w:docVars>
  <w:rsids>
    <w:rsidRoot w:val="002904B2"/>
    <w:rsid w:val="0005078B"/>
    <w:rsid w:val="00062C42"/>
    <w:rsid w:val="000C3CFC"/>
    <w:rsid w:val="000E0B39"/>
    <w:rsid w:val="000F746F"/>
    <w:rsid w:val="001347E2"/>
    <w:rsid w:val="00170BA9"/>
    <w:rsid w:val="001C36A7"/>
    <w:rsid w:val="001D4984"/>
    <w:rsid w:val="00232285"/>
    <w:rsid w:val="002326DE"/>
    <w:rsid w:val="0023547E"/>
    <w:rsid w:val="00260BBA"/>
    <w:rsid w:val="002904B2"/>
    <w:rsid w:val="002E0F03"/>
    <w:rsid w:val="00301784"/>
    <w:rsid w:val="003042EB"/>
    <w:rsid w:val="00317777"/>
    <w:rsid w:val="00330860"/>
    <w:rsid w:val="00332C23"/>
    <w:rsid w:val="00342004"/>
    <w:rsid w:val="003765B5"/>
    <w:rsid w:val="003857F4"/>
    <w:rsid w:val="003A768D"/>
    <w:rsid w:val="003B79DD"/>
    <w:rsid w:val="003E1847"/>
    <w:rsid w:val="0041045F"/>
    <w:rsid w:val="00427C7C"/>
    <w:rsid w:val="0044062F"/>
    <w:rsid w:val="004670BD"/>
    <w:rsid w:val="00467B3F"/>
    <w:rsid w:val="00471612"/>
    <w:rsid w:val="00495497"/>
    <w:rsid w:val="004A0480"/>
    <w:rsid w:val="004B0A94"/>
    <w:rsid w:val="004F0BB0"/>
    <w:rsid w:val="005119F3"/>
    <w:rsid w:val="00534992"/>
    <w:rsid w:val="00535B66"/>
    <w:rsid w:val="00543258"/>
    <w:rsid w:val="00562D02"/>
    <w:rsid w:val="00563B28"/>
    <w:rsid w:val="005829ED"/>
    <w:rsid w:val="005A31BD"/>
    <w:rsid w:val="005F097A"/>
    <w:rsid w:val="005F0C9E"/>
    <w:rsid w:val="005F1010"/>
    <w:rsid w:val="005F6712"/>
    <w:rsid w:val="00641ACA"/>
    <w:rsid w:val="00673903"/>
    <w:rsid w:val="00702336"/>
    <w:rsid w:val="00722C0B"/>
    <w:rsid w:val="00765150"/>
    <w:rsid w:val="007744C6"/>
    <w:rsid w:val="0079054B"/>
    <w:rsid w:val="00796914"/>
    <w:rsid w:val="007A6D2A"/>
    <w:rsid w:val="007D47EC"/>
    <w:rsid w:val="00806630"/>
    <w:rsid w:val="00836CEF"/>
    <w:rsid w:val="00863F43"/>
    <w:rsid w:val="008B7B62"/>
    <w:rsid w:val="008D5FAB"/>
    <w:rsid w:val="008E6AC7"/>
    <w:rsid w:val="0092346D"/>
    <w:rsid w:val="00935649"/>
    <w:rsid w:val="00935D96"/>
    <w:rsid w:val="00937D5A"/>
    <w:rsid w:val="009878FF"/>
    <w:rsid w:val="009953CE"/>
    <w:rsid w:val="009960CE"/>
    <w:rsid w:val="009C37E7"/>
    <w:rsid w:val="009D0528"/>
    <w:rsid w:val="00A05C0F"/>
    <w:rsid w:val="00A27AFC"/>
    <w:rsid w:val="00A345E8"/>
    <w:rsid w:val="00A507CB"/>
    <w:rsid w:val="00A56E25"/>
    <w:rsid w:val="00A63B1B"/>
    <w:rsid w:val="00A65C10"/>
    <w:rsid w:val="00A75E87"/>
    <w:rsid w:val="00A8213E"/>
    <w:rsid w:val="00AB4942"/>
    <w:rsid w:val="00AB6D6C"/>
    <w:rsid w:val="00AE322E"/>
    <w:rsid w:val="00B02FF2"/>
    <w:rsid w:val="00B321ED"/>
    <w:rsid w:val="00B34D02"/>
    <w:rsid w:val="00B55611"/>
    <w:rsid w:val="00B566E9"/>
    <w:rsid w:val="00BA7164"/>
    <w:rsid w:val="00BD6E44"/>
    <w:rsid w:val="00BD7AAD"/>
    <w:rsid w:val="00BE40D2"/>
    <w:rsid w:val="00BF490E"/>
    <w:rsid w:val="00C868DF"/>
    <w:rsid w:val="00CD0EC6"/>
    <w:rsid w:val="00CE004E"/>
    <w:rsid w:val="00CF6662"/>
    <w:rsid w:val="00D0575B"/>
    <w:rsid w:val="00D47A42"/>
    <w:rsid w:val="00D708DB"/>
    <w:rsid w:val="00DC5E64"/>
    <w:rsid w:val="00E06160"/>
    <w:rsid w:val="00E15CC0"/>
    <w:rsid w:val="00E2018B"/>
    <w:rsid w:val="00E54AA6"/>
    <w:rsid w:val="00E54B1C"/>
    <w:rsid w:val="00E904BB"/>
    <w:rsid w:val="00E95ABB"/>
    <w:rsid w:val="00EC67DB"/>
    <w:rsid w:val="00EC70D9"/>
    <w:rsid w:val="00EE3C90"/>
    <w:rsid w:val="00F23308"/>
    <w:rsid w:val="00F24AA5"/>
    <w:rsid w:val="00F3528E"/>
    <w:rsid w:val="00F46B8A"/>
    <w:rsid w:val="00F74A92"/>
    <w:rsid w:val="00F97539"/>
    <w:rsid w:val="00FA3184"/>
    <w:rsid w:val="00FB4FE2"/>
    <w:rsid w:val="00FC0227"/>
    <w:rsid w:val="00FE2E7E"/>
    <w:rsid w:val="00FF435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6018B"/>
  <w15:docId w15:val="{6DE013BB-420A-4EF0-9B4E-4CFC96C45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E1847"/>
    <w:pPr>
      <w:jc w:val="both"/>
    </w:pPr>
    <w:rPr>
      <w:rFonts w:asciiTheme="minorHAnsi" w:hAnsiTheme="minorHAnsi"/>
      <w:sz w:val="26"/>
      <w:lang w:eastAsia="en-US"/>
    </w:rPr>
  </w:style>
  <w:style w:type="paragraph" w:styleId="Kop1">
    <w:name w:val="heading 1"/>
    <w:basedOn w:val="Standaard"/>
    <w:next w:val="Leestekst"/>
    <w:qFormat/>
    <w:rsid w:val="00232285"/>
    <w:pPr>
      <w:keepNext/>
      <w:spacing w:before="240" w:after="60"/>
      <w:outlineLvl w:val="0"/>
    </w:pPr>
    <w:rPr>
      <w:b/>
      <w:kern w:val="28"/>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232285"/>
    <w:pPr>
      <w:tabs>
        <w:tab w:val="center" w:pos="4536"/>
        <w:tab w:val="right" w:pos="9072"/>
      </w:tabs>
    </w:pPr>
  </w:style>
  <w:style w:type="paragraph" w:styleId="Lijstopsomteken">
    <w:name w:val="List Bullet"/>
    <w:basedOn w:val="Standaard"/>
    <w:rsid w:val="00232285"/>
    <w:pPr>
      <w:ind w:left="283" w:hanging="283"/>
    </w:pPr>
  </w:style>
  <w:style w:type="paragraph" w:styleId="Voettekst">
    <w:name w:val="footer"/>
    <w:basedOn w:val="Standaard"/>
    <w:link w:val="VoettekstChar"/>
    <w:uiPriority w:val="99"/>
    <w:rsid w:val="00232285"/>
    <w:pPr>
      <w:tabs>
        <w:tab w:val="center" w:pos="4536"/>
        <w:tab w:val="right" w:pos="9072"/>
      </w:tabs>
    </w:pPr>
  </w:style>
  <w:style w:type="paragraph" w:customStyle="1" w:styleId="Hoofding">
    <w:name w:val="Hoofding"/>
    <w:basedOn w:val="Standaard"/>
    <w:next w:val="Leestekst"/>
    <w:rsid w:val="00232285"/>
    <w:rPr>
      <w:rFonts w:ascii="Arial Narrow" w:hAnsi="Arial Narrow"/>
      <w:sz w:val="18"/>
    </w:rPr>
  </w:style>
  <w:style w:type="paragraph" w:customStyle="1" w:styleId="Leestekst">
    <w:name w:val="Leestekst"/>
    <w:basedOn w:val="Standaard"/>
    <w:rsid w:val="00232285"/>
  </w:style>
  <w:style w:type="paragraph" w:customStyle="1" w:styleId="Commentaar">
    <w:name w:val="Commentaar"/>
    <w:basedOn w:val="Hoofding"/>
    <w:next w:val="Leestekst"/>
    <w:rsid w:val="00232285"/>
    <w:rPr>
      <w:i/>
    </w:rPr>
  </w:style>
  <w:style w:type="paragraph" w:styleId="Adresenvelop">
    <w:name w:val="envelope address"/>
    <w:basedOn w:val="Standaard"/>
    <w:rsid w:val="00BA7164"/>
    <w:pPr>
      <w:framePr w:w="7920" w:h="1980" w:hRule="exact" w:hSpace="141" w:wrap="auto" w:hAnchor="page" w:xAlign="center" w:yAlign="bottom"/>
      <w:ind w:left="2880"/>
    </w:pPr>
    <w:rPr>
      <w:rFonts w:ascii="Times New Roman Condensed" w:hAnsi="Times New Roman Condensed" w:cs="Arial"/>
      <w:b/>
      <w:color w:val="0000FF"/>
      <w:sz w:val="24"/>
      <w:szCs w:val="24"/>
    </w:rPr>
  </w:style>
  <w:style w:type="paragraph" w:styleId="Afzender">
    <w:name w:val="envelope return"/>
    <w:basedOn w:val="Standaard"/>
    <w:rsid w:val="00BA7164"/>
    <w:rPr>
      <w:rFonts w:ascii="Trebuchet MS" w:hAnsi="Trebuchet MS" w:cs="Arial"/>
      <w:color w:val="427A6C"/>
      <w:sz w:val="20"/>
    </w:rPr>
  </w:style>
  <w:style w:type="character" w:customStyle="1" w:styleId="KoptekstChar">
    <w:name w:val="Koptekst Char"/>
    <w:basedOn w:val="Standaardalinea-lettertype"/>
    <w:link w:val="Koptekst"/>
    <w:uiPriority w:val="99"/>
    <w:rsid w:val="00B55611"/>
    <w:rPr>
      <w:rFonts w:ascii="Arial" w:hAnsi="Arial"/>
      <w:sz w:val="26"/>
      <w:lang w:val="nl-NL" w:eastAsia="en-US"/>
    </w:rPr>
  </w:style>
  <w:style w:type="character" w:customStyle="1" w:styleId="VoettekstChar">
    <w:name w:val="Voettekst Char"/>
    <w:basedOn w:val="Standaardalinea-lettertype"/>
    <w:link w:val="Voettekst"/>
    <w:uiPriority w:val="99"/>
    <w:rsid w:val="00B55611"/>
    <w:rPr>
      <w:rFonts w:ascii="Arial" w:hAnsi="Arial"/>
      <w:sz w:val="26"/>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243498">
      <w:bodyDiv w:val="1"/>
      <w:marLeft w:val="0"/>
      <w:marRight w:val="0"/>
      <w:marTop w:val="0"/>
      <w:marBottom w:val="0"/>
      <w:divBdr>
        <w:top w:val="none" w:sz="0" w:space="0" w:color="auto"/>
        <w:left w:val="none" w:sz="0" w:space="0" w:color="auto"/>
        <w:bottom w:val="none" w:sz="0" w:space="0" w:color="auto"/>
        <w:right w:val="none" w:sz="0" w:space="0" w:color="auto"/>
      </w:divBdr>
      <w:divsChild>
        <w:div w:id="430248681">
          <w:marLeft w:val="0"/>
          <w:marRight w:val="0"/>
          <w:marTop w:val="0"/>
          <w:marBottom w:val="0"/>
          <w:divBdr>
            <w:top w:val="none" w:sz="0" w:space="0" w:color="auto"/>
            <w:left w:val="none" w:sz="0" w:space="0" w:color="auto"/>
            <w:bottom w:val="none" w:sz="0" w:space="0" w:color="auto"/>
            <w:right w:val="none" w:sz="0" w:space="0" w:color="auto"/>
          </w:divBdr>
          <w:divsChild>
            <w:div w:id="822625389">
              <w:marLeft w:val="0"/>
              <w:marRight w:val="0"/>
              <w:marTop w:val="0"/>
              <w:marBottom w:val="0"/>
              <w:divBdr>
                <w:top w:val="none" w:sz="0" w:space="0" w:color="auto"/>
                <w:left w:val="none" w:sz="0" w:space="0" w:color="auto"/>
                <w:bottom w:val="none" w:sz="0" w:space="0" w:color="auto"/>
                <w:right w:val="none" w:sz="0" w:space="0" w:color="auto"/>
              </w:divBdr>
              <w:divsChild>
                <w:div w:id="1341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doMOEYS\OneDrive%20-%20Pastorale%20Zone%20Effata\Documenten\Aangepaste%20Office-sjablonen\Homilie\01%20Homilie.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ns:customPropertyEditors xmlns:tns="http://schemas.microsoft.com/office/2006/customDocumentInformationPanel">
  <tns:showOnOpen>false</tns:showOnOpen>
  <tns:defaultPropertyEditorNamespace>Standaardeigenschappen</tns:defaultPropertyEditorNamespace>
</tns:customPropertyEditors>
</file>

<file path=customXml/itemProps1.xml><?xml version="1.0" encoding="utf-8"?>
<ds:datastoreItem xmlns:ds="http://schemas.openxmlformats.org/officeDocument/2006/customXml" ds:itemID="{AF1513B6-7C13-4E83-88C5-7F6CA52A8487}">
  <ds:schemaRefs>
    <ds:schemaRef ds:uri="http://schemas.openxmlformats.org/officeDocument/2006/bibliography"/>
  </ds:schemaRefs>
</ds:datastoreItem>
</file>

<file path=customXml/itemProps2.xml><?xml version="1.0" encoding="utf-8"?>
<ds:datastoreItem xmlns:ds="http://schemas.openxmlformats.org/officeDocument/2006/customXml" ds:itemID="{37703191-4841-4A3D-90A8-2AF48ABCD590}">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01 Homilie.dotm</Template>
  <TotalTime>0</TotalTime>
  <Pages>1</Pages>
  <Words>315</Words>
  <Characters>1738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Homilie</vt:lpstr>
    </vt:vector>
  </TitlesOfParts>
  <Company>Thuis</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Homilie</dc:title>
  <dc:creator>Guido MOEYS</dc:creator>
  <cp:lastModifiedBy>Guido MOEYS</cp:lastModifiedBy>
  <cp:revision>4</cp:revision>
  <cp:lastPrinted>2026-10-09T17:45:00Z</cp:lastPrinted>
  <dcterms:created xsi:type="dcterms:W3CDTF">2026-10-09T17:29:00Z</dcterms:created>
  <dcterms:modified xsi:type="dcterms:W3CDTF">2026-10-09T17:45:00Z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_Gedachtenisviering?z:|_CheckboxLabel">
    <vt:lpwstr>Gedachtenisviering?</vt:lpwstr>
  </property>
  <property fmtid="{D5CDD505-2E9C-101B-9397-08002B2CF9AE}" pid="3" name="z:|_Group: Inhoud van de homilie">
    <vt:lpwstr> </vt:lpwstr>
  </property>
  <property fmtid="{D5CDD505-2E9C-101B-9397-08002B2CF9AE}" pid="4" name="z:|_Group: Gegevens voor de eucharistieviering">
    <vt:lpwstr> </vt:lpwstr>
  </property>
  <property fmtid="{D5CDD505-2E9C-101B-9397-08002B2CF9AE}" pid="5" name="z:|_Volgorde liturgische dag">
    <vt:lpwstr>28e</vt:lpwstr>
  </property>
  <property fmtid="{D5CDD505-2E9C-101B-9397-08002B2CF9AE}" pid="6" name="z:|_Liturgische tijd">
    <vt:lpwstr>zondag door het jaar</vt:lpwstr>
  </property>
  <property fmtid="{D5CDD505-2E9C-101B-9397-08002B2CF9AE}" pid="7" name="z:|_Liturgisch jaar">
    <vt:lpwstr>A</vt:lpwstr>
  </property>
  <property fmtid="{D5CDD505-2E9C-101B-9397-08002B2CF9AE}" pid="8" name="z:|_Ref Eerste lezing">
    <vt:lpwstr>Js 25,6-10a</vt:lpwstr>
  </property>
  <property fmtid="{D5CDD505-2E9C-101B-9397-08002B2CF9AE}" pid="9" name="z:|_Nr Eerste lezing">
    <vt:lpwstr>191</vt:lpwstr>
  </property>
  <property fmtid="{D5CDD505-2E9C-101B-9397-08002B2CF9AE}" pid="10" name="z:|_Ref Tweede lezing">
    <vt:lpwstr>Fil 4,12-14.19-20</vt:lpwstr>
  </property>
  <property fmtid="{D5CDD505-2E9C-101B-9397-08002B2CF9AE}" pid="11" name="z:|_Nr Tweede lezing">
    <vt:lpwstr>192</vt:lpwstr>
  </property>
  <property fmtid="{D5CDD505-2E9C-101B-9397-08002B2CF9AE}" pid="12" name="z:|_Referentie bijbellezing">
    <vt:lpwstr>Mt 22,1-14</vt:lpwstr>
  </property>
  <property fmtid="{D5CDD505-2E9C-101B-9397-08002B2CF9AE}" pid="13" name="z:|_Nr Bijbellezing">
    <vt:lpwstr>193</vt:lpwstr>
  </property>
  <property fmtid="{D5CDD505-2E9C-101B-9397-08002B2CF9AE}" pid="14" name="z:|_Gedachtenisviering?">
    <vt:lpwstr>False</vt:lpwstr>
  </property>
  <property fmtid="{D5CDD505-2E9C-101B-9397-08002B2CF9AE}" pid="15" name="z:|_Titel">
    <vt:lpwstr>HET (BIJNA) GESLAAGDE FEEST</vt:lpwstr>
  </property>
  <property fmtid="{D5CDD505-2E9C-101B-9397-08002B2CF9AE}" pid="16" name="z:|_Kerk">
    <vt:lpwstr>PASTORALE ZONE EFFATA</vt:lpwstr>
  </property>
  <property fmtid="{D5CDD505-2E9C-101B-9397-08002B2CF9AE}" pid="17" name="z:|_Skoop">
    <vt:lpwstr>Uiteindelijk vinden de dienaars van de koning wel mensen die naar de bruiloft willen komen. Toch is één er niet klaar voor.</vt:lpwstr>
  </property>
  <property fmtid="{D5CDD505-2E9C-101B-9397-08002B2CF9AE}" pid="18" name="z:|_Inleiding">
    <vt:lpwstr>Een feest is echt feestelijk als je weet en voelt dat je van harte welkom bent. De tweede voorwaarde voor een feestelijk feest is de bereidheid van de gasten om mee te doen, met een open hart en goede wil.</vt:lpwstr>
  </property>
  <property fmtid="{D5CDD505-2E9C-101B-9397-08002B2CF9AE}" pid="19" name="z:|_Hoofdtekst">
    <vt:lpwstr>De parabel die we van Jezus krijgen is de samenvoeging van twee parabels. De eerste gaat over de genodigden die niet willen komen. Een uitnodiging van de koning afwijzen is ongehoord, zeker nadat hij de uitnodiging herhaalde. De tweede parabel gaat over de ene gast aan tafel die niet de gepaste kleding draagt._x000b__x000b_De reactie van de koning is in de twee parabels dezelfde: hij is werkelijk ontgoocheld en boos._x000b__x000b_De Heer nodigt ons elke dag uit om aan zijn rijk van liefde en vrede deel te nemen. Wij kunnen die uitnodiging aanvaarden of wegwerpen. Als we aan het rijk Gods deelnemen moet het aan ons te zien zijn. Onze daden zijn het kleed waaraan de Heer ons zal herkennen. Wij mogen blijven, of we worden buitengeworpen op basis van onze daden, onze keuzes, onze levensstijl.</vt:lpwstr>
  </property>
  <property fmtid="{D5CDD505-2E9C-101B-9397-08002B2CF9AE}" pid="20" name="z:|_Bijbelcitaat">
    <vt:lpwstr>Toen de koning binnenkwam om te zien wie er allemaal aanlagen, zag hij iemand die geen bruiloftskleed droeg, en hij vroeg hem: “Vriend, hoe ben je hier binnengekomen terwijl je niet eens een bruiloftskleed aanhebt?” De man wist niets te zeggen. Daarop zei de koning tegen zijn hofdienaars: “Bind hem aan handen en voeten en gooi hem eruit, in de uiterste duisternis, waar men jammert en knarsetandt.”</vt:lpwstr>
  </property>
  <property fmtid="{D5CDD505-2E9C-101B-9397-08002B2CF9AE}" pid="21" name="z:|_Referentie Bijbelcitaat">
    <vt:lpwstr>Mt 22,11-13</vt:lpwstr>
  </property>
  <property fmtid="{D5CDD505-2E9C-101B-9397-08002B2CF9AE}" pid="22" name="z:|_Datum van de viering">
    <vt:lpwstr>2026-10-11</vt:lpwstr>
  </property>
</Properties>
</file>