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50"/>
      </w:tblGrid>
      <w:tr w:rsidR="00922D89" w:rsidTr="00922D89">
        <w:tblPrEx>
          <w:tblCellMar>
            <w:top w:w="0" w:type="dxa"/>
            <w:bottom w:w="0" w:type="dxa"/>
          </w:tblCellMar>
        </w:tblPrEx>
        <w:trPr>
          <w:trHeight w:val="5290"/>
        </w:trPr>
        <w:tc>
          <w:tcPr>
            <w:tcW w:w="9950" w:type="dxa"/>
            <w:shd w:val="clear" w:color="auto" w:fill="DAE8F6"/>
          </w:tcPr>
          <w:p w:rsidR="00922D89" w:rsidRDefault="00922D89" w:rsidP="00922D89">
            <w:pPr>
              <w:spacing w:after="0" w:line="240" w:lineRule="auto"/>
              <w:ind w:left="97"/>
              <w:jc w:val="both"/>
              <w:rPr>
                <w:rFonts w:ascii="Calibri" w:eastAsia="Calibri" w:hAnsi="Calibri" w:cs="Times New Roman"/>
                <w:i/>
                <w:iCs/>
                <w:sz w:val="24"/>
                <w:szCs w:val="24"/>
                <w:lang w:eastAsia="nl-NL"/>
              </w:rPr>
            </w:pPr>
          </w:p>
          <w:p w:rsidR="00922D89" w:rsidRDefault="00922D89" w:rsidP="00922D89">
            <w:pPr>
              <w:spacing w:after="0" w:line="240" w:lineRule="auto"/>
              <w:ind w:left="97"/>
              <w:jc w:val="both"/>
              <w:rPr>
                <w:rFonts w:ascii="Calibri" w:eastAsia="Calibri" w:hAnsi="Calibri" w:cs="Times New Roman"/>
                <w:i/>
                <w:iCs/>
                <w:sz w:val="24"/>
                <w:szCs w:val="24"/>
                <w:lang w:eastAsia="nl-NL"/>
              </w:rPr>
            </w:pPr>
            <w:r w:rsidRPr="00D92F2B">
              <w:rPr>
                <w:rFonts w:ascii="Calibri" w:eastAsia="Calibri" w:hAnsi="Calibri" w:cs="Times New Roman"/>
                <w:i/>
                <w:iCs/>
                <w:sz w:val="24"/>
                <w:szCs w:val="24"/>
                <w:lang w:eastAsia="nl-NL"/>
              </w:rPr>
              <w:t>Op 2 februari viert onze kerk in haar liturgie het Feest van de Opdracht van de Heer. Het is ook beter bekend onder de volkse benaming “Maria Lichtmis”. De laatste jaren is op verschillende plaatsen de gewoonte gegroeid om bij deze gelegenheid een viering te houden waarin de kinderen worden gezegend</w:t>
            </w:r>
            <w:r>
              <w:rPr>
                <w:rFonts w:ascii="Calibri" w:eastAsia="Calibri" w:hAnsi="Calibri" w:cs="Times New Roman"/>
                <w:i/>
                <w:iCs/>
                <w:sz w:val="24"/>
                <w:szCs w:val="24"/>
                <w:lang w:eastAsia="nl-NL"/>
              </w:rPr>
              <w:t>. Soms wordt de kinderzegen in het bijzonder gegeven aan de kinderen</w:t>
            </w:r>
            <w:r w:rsidRPr="00D92F2B">
              <w:rPr>
                <w:rFonts w:ascii="Calibri" w:eastAsia="Calibri" w:hAnsi="Calibri" w:cs="Times New Roman"/>
                <w:i/>
                <w:iCs/>
                <w:sz w:val="24"/>
                <w:szCs w:val="24"/>
                <w:lang w:eastAsia="nl-NL"/>
              </w:rPr>
              <w:t xml:space="preserve"> die tijdens het voorbije jaar werden gedoopt. Het is een bescheiden manier om na de doop contact te houden met jonge ouders.</w:t>
            </w:r>
            <w:r>
              <w:rPr>
                <w:rFonts w:ascii="Calibri" w:eastAsia="Calibri" w:hAnsi="Calibri" w:cs="Times New Roman"/>
                <w:i/>
                <w:iCs/>
                <w:sz w:val="24"/>
                <w:szCs w:val="24"/>
                <w:lang w:eastAsia="nl-NL"/>
              </w:rPr>
              <w:t xml:space="preserve"> </w:t>
            </w:r>
          </w:p>
          <w:p w:rsidR="00922D89" w:rsidRDefault="00922D89" w:rsidP="00922D89">
            <w:pPr>
              <w:spacing w:after="0" w:line="240" w:lineRule="auto"/>
              <w:ind w:left="97"/>
              <w:jc w:val="both"/>
              <w:rPr>
                <w:rFonts w:ascii="Calibri" w:eastAsia="Calibri" w:hAnsi="Calibri" w:cs="Times New Roman"/>
                <w:sz w:val="24"/>
                <w:szCs w:val="24"/>
                <w:lang w:eastAsia="nl-NL"/>
              </w:rPr>
            </w:pPr>
          </w:p>
          <w:p w:rsidR="00922D89" w:rsidRDefault="00922D89" w:rsidP="00922D89">
            <w:pPr>
              <w:spacing w:after="0" w:line="240" w:lineRule="auto"/>
              <w:ind w:left="97"/>
              <w:jc w:val="both"/>
              <w:rPr>
                <w:rFonts w:ascii="Calibri" w:eastAsia="Calibri" w:hAnsi="Calibri" w:cs="Times New Roman"/>
                <w:sz w:val="24"/>
                <w:szCs w:val="24"/>
                <w:lang w:eastAsia="nl-NL"/>
              </w:rPr>
            </w:pPr>
            <w:r w:rsidRPr="00D92F2B">
              <w:rPr>
                <w:rFonts w:ascii="Calibri" w:eastAsia="Calibri" w:hAnsi="Calibri" w:cs="Times New Roman"/>
                <w:sz w:val="24"/>
                <w:szCs w:val="24"/>
                <w:lang w:eastAsia="nl-NL"/>
              </w:rPr>
              <w:t>Op sommige plaatsen wordt de zegen</w:t>
            </w:r>
            <w:r>
              <w:rPr>
                <w:rFonts w:ascii="Calibri" w:eastAsia="Calibri" w:hAnsi="Calibri" w:cs="Times New Roman"/>
                <w:sz w:val="24"/>
                <w:szCs w:val="24"/>
                <w:lang w:eastAsia="nl-NL"/>
              </w:rPr>
              <w:t>ing</w:t>
            </w:r>
            <w:r w:rsidRPr="00D92F2B">
              <w:rPr>
                <w:rFonts w:ascii="Calibri" w:eastAsia="Calibri" w:hAnsi="Calibri" w:cs="Times New Roman"/>
                <w:sz w:val="24"/>
                <w:szCs w:val="24"/>
                <w:lang w:eastAsia="nl-NL"/>
              </w:rPr>
              <w:t xml:space="preserve"> van de kinderen in de eucharistieviering op </w:t>
            </w:r>
            <w:r>
              <w:rPr>
                <w:rFonts w:ascii="Calibri" w:eastAsia="Calibri" w:hAnsi="Calibri" w:cs="Times New Roman"/>
                <w:sz w:val="24"/>
                <w:szCs w:val="24"/>
                <w:lang w:eastAsia="nl-NL"/>
              </w:rPr>
              <w:t xml:space="preserve">de </w:t>
            </w:r>
            <w:r w:rsidRPr="00D92F2B">
              <w:rPr>
                <w:rFonts w:ascii="Calibri" w:eastAsia="Calibri" w:hAnsi="Calibri" w:cs="Times New Roman"/>
                <w:sz w:val="24"/>
                <w:szCs w:val="24"/>
                <w:lang w:eastAsia="nl-NL"/>
              </w:rPr>
              <w:t xml:space="preserve">zaterdag of zondag </w:t>
            </w:r>
            <w:r>
              <w:rPr>
                <w:rFonts w:ascii="Calibri" w:eastAsia="Calibri" w:hAnsi="Calibri" w:cs="Times New Roman"/>
                <w:sz w:val="24"/>
                <w:szCs w:val="24"/>
                <w:lang w:eastAsia="nl-NL"/>
              </w:rPr>
              <w:t xml:space="preserve">vóór of na 2 februari </w:t>
            </w:r>
            <w:r w:rsidRPr="00D92F2B">
              <w:rPr>
                <w:rFonts w:ascii="Calibri" w:eastAsia="Calibri" w:hAnsi="Calibri" w:cs="Times New Roman"/>
                <w:sz w:val="24"/>
                <w:szCs w:val="24"/>
                <w:lang w:eastAsia="nl-NL"/>
              </w:rPr>
              <w:t>geïntegreerd. Het voordeel van deze formule is dat de gemeenschap aanwezig kan zijn bij het gebeuren en dat de jonge ouders van hun kant in de gewone zondagsviering opgenomen worden. Als de groep peuters vrij groot is, zal er wel onvermijdelijk ook wat meer onrust en verstrooiing zijn tijdens de viering. Dat veronderstelt bij de andere aanwezigen een zekere sportiviteit.</w:t>
            </w:r>
          </w:p>
          <w:p w:rsidR="00922D89" w:rsidRDefault="00922D89" w:rsidP="00922D89">
            <w:pPr>
              <w:spacing w:after="0" w:line="240" w:lineRule="auto"/>
              <w:ind w:left="97"/>
              <w:jc w:val="both"/>
              <w:rPr>
                <w:rFonts w:ascii="Calibri" w:eastAsia="Calibri" w:hAnsi="Calibri" w:cs="Times New Roman"/>
                <w:sz w:val="24"/>
                <w:szCs w:val="24"/>
                <w:lang w:eastAsia="nl-NL"/>
              </w:rPr>
            </w:pPr>
          </w:p>
          <w:p w:rsidR="00922D89" w:rsidRDefault="00922D89" w:rsidP="00922D89">
            <w:pPr>
              <w:spacing w:after="0" w:line="240" w:lineRule="auto"/>
              <w:ind w:left="97"/>
              <w:jc w:val="both"/>
              <w:rPr>
                <w:rFonts w:ascii="Calibri" w:eastAsia="Calibri" w:hAnsi="Calibri" w:cs="Times New Roman"/>
                <w:i/>
                <w:iCs/>
                <w:sz w:val="24"/>
                <w:szCs w:val="24"/>
                <w:lang w:eastAsia="nl-NL"/>
              </w:rPr>
            </w:pPr>
            <w:r>
              <w:rPr>
                <w:rFonts w:ascii="Calibri" w:eastAsia="Calibri" w:hAnsi="Calibri" w:cs="Times New Roman"/>
                <w:sz w:val="24"/>
                <w:szCs w:val="24"/>
                <w:lang w:eastAsia="nl-NL"/>
              </w:rPr>
              <w:t xml:space="preserve">Als men kiest om de </w:t>
            </w:r>
            <w:r w:rsidRPr="00654B9C">
              <w:rPr>
                <w:rFonts w:ascii="Calibri" w:eastAsia="Calibri" w:hAnsi="Calibri" w:cs="Times New Roman"/>
                <w:sz w:val="24"/>
                <w:szCs w:val="24"/>
                <w:lang w:eastAsia="nl-NL"/>
              </w:rPr>
              <w:t xml:space="preserve">kinderzegening </w:t>
            </w:r>
            <w:r>
              <w:rPr>
                <w:rFonts w:ascii="Calibri" w:eastAsia="Calibri" w:hAnsi="Calibri" w:cs="Times New Roman"/>
                <w:sz w:val="24"/>
                <w:szCs w:val="24"/>
                <w:lang w:eastAsia="nl-NL"/>
              </w:rPr>
              <w:t xml:space="preserve">te integreren </w:t>
            </w:r>
            <w:r w:rsidRPr="00654B9C">
              <w:rPr>
                <w:rFonts w:ascii="Calibri" w:eastAsia="Calibri" w:hAnsi="Calibri" w:cs="Times New Roman"/>
                <w:sz w:val="24"/>
                <w:szCs w:val="24"/>
                <w:lang w:eastAsia="nl-NL"/>
              </w:rPr>
              <w:t>in de eucharistie</w:t>
            </w:r>
            <w:r>
              <w:rPr>
                <w:rFonts w:ascii="Calibri" w:eastAsia="Calibri" w:hAnsi="Calibri" w:cs="Times New Roman"/>
                <w:sz w:val="24"/>
                <w:szCs w:val="24"/>
                <w:lang w:eastAsia="nl-NL"/>
              </w:rPr>
              <w:t>, dan zou men deze</w:t>
            </w:r>
            <w:r w:rsidRPr="00654B9C">
              <w:rPr>
                <w:rFonts w:ascii="Calibri" w:eastAsia="Calibri" w:hAnsi="Calibri" w:cs="Times New Roman"/>
                <w:sz w:val="24"/>
                <w:szCs w:val="24"/>
                <w:lang w:eastAsia="nl-NL"/>
              </w:rPr>
              <w:t xml:space="preserve"> een plaats </w:t>
            </w:r>
            <w:r>
              <w:rPr>
                <w:rFonts w:ascii="Calibri" w:eastAsia="Calibri" w:hAnsi="Calibri" w:cs="Times New Roman"/>
                <w:sz w:val="24"/>
                <w:szCs w:val="24"/>
                <w:lang w:eastAsia="nl-NL"/>
              </w:rPr>
              <w:t xml:space="preserve">kunnen geven </w:t>
            </w:r>
            <w:r w:rsidRPr="00654B9C">
              <w:rPr>
                <w:rFonts w:ascii="Calibri" w:eastAsia="Calibri" w:hAnsi="Calibri" w:cs="Times New Roman"/>
                <w:sz w:val="24"/>
                <w:szCs w:val="24"/>
                <w:lang w:eastAsia="nl-NL"/>
              </w:rPr>
              <w:t xml:space="preserve">na de communie. </w:t>
            </w:r>
          </w:p>
        </w:tc>
      </w:tr>
    </w:tbl>
    <w:p w:rsidR="00922D89" w:rsidRDefault="00922D89" w:rsidP="00654B9C">
      <w:pPr>
        <w:spacing w:after="0" w:line="240" w:lineRule="auto"/>
        <w:jc w:val="both"/>
        <w:rPr>
          <w:rFonts w:ascii="Calibri" w:eastAsia="Calibri" w:hAnsi="Calibri" w:cs="Times New Roman"/>
          <w:sz w:val="24"/>
          <w:szCs w:val="24"/>
          <w:lang w:eastAsia="nl-NL"/>
        </w:rPr>
      </w:pPr>
    </w:p>
    <w:p w:rsidR="00922D89" w:rsidRDefault="00922D89" w:rsidP="00654B9C">
      <w:pPr>
        <w:spacing w:after="0" w:line="240" w:lineRule="auto"/>
        <w:jc w:val="both"/>
        <w:rPr>
          <w:rFonts w:ascii="Calibri" w:eastAsia="Calibri" w:hAnsi="Calibri" w:cs="Times New Roman"/>
          <w:sz w:val="24"/>
          <w:szCs w:val="24"/>
          <w:lang w:eastAsia="nl-NL"/>
        </w:rPr>
      </w:pPr>
      <w:r>
        <w:rPr>
          <w:rFonts w:ascii="Calibri" w:eastAsia="Calibri" w:hAnsi="Calibri" w:cs="Times New Roman"/>
          <w:sz w:val="24"/>
          <w:szCs w:val="24"/>
          <w:lang w:eastAsia="nl-NL"/>
        </w:rPr>
        <w:tab/>
      </w:r>
      <w:r>
        <w:rPr>
          <w:rFonts w:ascii="Calibri" w:eastAsia="Calibri" w:hAnsi="Calibri" w:cs="Times New Roman"/>
          <w:sz w:val="24"/>
          <w:szCs w:val="24"/>
          <w:lang w:eastAsia="nl-NL"/>
        </w:rPr>
        <w:tab/>
      </w:r>
      <w:r>
        <w:rPr>
          <w:rFonts w:ascii="Calibri" w:eastAsia="Calibri" w:hAnsi="Calibri" w:cs="Times New Roman"/>
          <w:sz w:val="24"/>
          <w:szCs w:val="24"/>
          <w:lang w:eastAsia="nl-NL"/>
        </w:rPr>
        <w:tab/>
      </w:r>
      <w:r>
        <w:rPr>
          <w:rFonts w:ascii="Calibri" w:eastAsia="Calibri" w:hAnsi="Calibri" w:cs="Times New Roman"/>
          <w:sz w:val="24"/>
          <w:szCs w:val="24"/>
          <w:lang w:eastAsia="nl-NL"/>
        </w:rPr>
        <w:tab/>
      </w:r>
      <w:r>
        <w:rPr>
          <w:rFonts w:ascii="Calibri" w:eastAsia="Calibri" w:hAnsi="Calibri" w:cs="Times New Roman"/>
          <w:sz w:val="24"/>
          <w:szCs w:val="24"/>
          <w:lang w:eastAsia="nl-NL"/>
        </w:rPr>
        <w:tab/>
      </w:r>
    </w:p>
    <w:p w:rsidR="006E032B" w:rsidRDefault="006E032B" w:rsidP="00922D89">
      <w:pPr>
        <w:spacing w:after="0" w:line="240" w:lineRule="auto"/>
        <w:ind w:left="2880" w:firstLine="720"/>
        <w:jc w:val="both"/>
        <w:rPr>
          <w:rFonts w:ascii="Calibri" w:eastAsia="Calibri" w:hAnsi="Calibri" w:cs="Times New Roman"/>
          <w:color w:val="1F4E79" w:themeColor="accent1" w:themeShade="80"/>
          <w:sz w:val="24"/>
          <w:szCs w:val="24"/>
          <w:lang w:eastAsia="nl-NL"/>
        </w:rPr>
      </w:pPr>
    </w:p>
    <w:p w:rsidR="006E032B" w:rsidRDefault="006E032B" w:rsidP="00922D89">
      <w:pPr>
        <w:spacing w:after="0" w:line="240" w:lineRule="auto"/>
        <w:ind w:left="2880" w:firstLine="720"/>
        <w:jc w:val="both"/>
        <w:rPr>
          <w:rFonts w:ascii="Calibri" w:eastAsia="Calibri" w:hAnsi="Calibri" w:cs="Times New Roman"/>
          <w:color w:val="1F4E79" w:themeColor="accent1" w:themeShade="80"/>
          <w:sz w:val="24"/>
          <w:szCs w:val="24"/>
          <w:lang w:eastAsia="nl-NL"/>
        </w:rPr>
      </w:pPr>
    </w:p>
    <w:p w:rsidR="006E032B" w:rsidRDefault="006E032B" w:rsidP="00922D89">
      <w:pPr>
        <w:spacing w:after="0" w:line="240" w:lineRule="auto"/>
        <w:ind w:left="2880" w:firstLine="720"/>
        <w:jc w:val="both"/>
        <w:rPr>
          <w:rFonts w:ascii="Calibri" w:eastAsia="Calibri" w:hAnsi="Calibri" w:cs="Times New Roman"/>
          <w:color w:val="1F4E79" w:themeColor="accent1" w:themeShade="80"/>
          <w:sz w:val="24"/>
          <w:szCs w:val="24"/>
          <w:lang w:eastAsia="nl-NL"/>
        </w:rPr>
      </w:pPr>
    </w:p>
    <w:p w:rsidR="00922D89" w:rsidRPr="00922D89" w:rsidRDefault="00922D89" w:rsidP="00922D89">
      <w:pPr>
        <w:spacing w:after="0" w:line="240" w:lineRule="auto"/>
        <w:ind w:left="2880" w:firstLine="720"/>
        <w:jc w:val="both"/>
        <w:rPr>
          <w:rFonts w:ascii="Calibri" w:eastAsia="Calibri" w:hAnsi="Calibri" w:cs="Times New Roman"/>
          <w:color w:val="1F4E79" w:themeColor="accent1" w:themeShade="80"/>
          <w:sz w:val="24"/>
          <w:szCs w:val="24"/>
          <w:lang w:eastAsia="nl-NL"/>
        </w:rPr>
      </w:pPr>
      <w:r w:rsidRPr="00922D89">
        <w:rPr>
          <w:rFonts w:ascii="Calibri" w:eastAsia="Calibri" w:hAnsi="Calibri" w:cs="Times New Roman"/>
          <w:color w:val="1F4E79" w:themeColor="accent1" w:themeShade="80"/>
          <w:sz w:val="24"/>
          <w:szCs w:val="24"/>
          <w:lang w:eastAsia="nl-NL"/>
        </w:rPr>
        <w:t>DE KINDERZEGENING</w:t>
      </w:r>
    </w:p>
    <w:p w:rsidR="00922D89" w:rsidRDefault="00922D89" w:rsidP="00654B9C">
      <w:pPr>
        <w:spacing w:after="0" w:line="240" w:lineRule="auto"/>
        <w:jc w:val="both"/>
        <w:rPr>
          <w:rFonts w:ascii="Calibri" w:eastAsia="Calibri" w:hAnsi="Calibri" w:cs="Times New Roman"/>
          <w:color w:val="1F4E79" w:themeColor="accent1" w:themeShade="80"/>
          <w:sz w:val="24"/>
          <w:szCs w:val="24"/>
          <w:lang w:eastAsia="nl-NL"/>
        </w:rPr>
      </w:pPr>
    </w:p>
    <w:p w:rsidR="006E032B" w:rsidRDefault="006E032B" w:rsidP="00654B9C">
      <w:pPr>
        <w:spacing w:after="0" w:line="240" w:lineRule="auto"/>
        <w:jc w:val="both"/>
        <w:rPr>
          <w:rFonts w:ascii="Calibri" w:eastAsia="Calibri" w:hAnsi="Calibri" w:cs="Times New Roman"/>
          <w:color w:val="1F4E79" w:themeColor="accent1" w:themeShade="80"/>
          <w:sz w:val="24"/>
          <w:szCs w:val="24"/>
          <w:lang w:eastAsia="nl-NL"/>
        </w:rPr>
      </w:pPr>
    </w:p>
    <w:p w:rsidR="006E032B" w:rsidRDefault="006E032B" w:rsidP="00654B9C">
      <w:pPr>
        <w:spacing w:after="0" w:line="240" w:lineRule="auto"/>
        <w:jc w:val="both"/>
        <w:rPr>
          <w:rFonts w:ascii="Calibri" w:eastAsia="Calibri" w:hAnsi="Calibri" w:cs="Times New Roman"/>
          <w:color w:val="1F4E79" w:themeColor="accent1" w:themeShade="80"/>
          <w:sz w:val="24"/>
          <w:szCs w:val="24"/>
          <w:lang w:eastAsia="nl-NL"/>
        </w:rPr>
      </w:pPr>
    </w:p>
    <w:p w:rsidR="006E032B" w:rsidRPr="00922D89" w:rsidRDefault="006E032B" w:rsidP="00654B9C">
      <w:pPr>
        <w:spacing w:after="0" w:line="240" w:lineRule="auto"/>
        <w:jc w:val="both"/>
        <w:rPr>
          <w:rFonts w:ascii="Calibri" w:eastAsia="Calibri" w:hAnsi="Calibri" w:cs="Times New Roman"/>
          <w:color w:val="1F4E79" w:themeColor="accent1" w:themeShade="80"/>
          <w:sz w:val="24"/>
          <w:szCs w:val="24"/>
          <w:lang w:eastAsia="nl-NL"/>
        </w:rPr>
      </w:pPr>
    </w:p>
    <w:p w:rsidR="00922D89" w:rsidRDefault="00601C25" w:rsidP="00654B9C">
      <w:pPr>
        <w:spacing w:after="0" w:line="240" w:lineRule="auto"/>
        <w:jc w:val="both"/>
        <w:rPr>
          <w:rFonts w:ascii="Calibri" w:eastAsia="Calibri" w:hAnsi="Calibri" w:cs="Times New Roman"/>
          <w:sz w:val="24"/>
          <w:szCs w:val="24"/>
          <w:lang w:eastAsia="nl-NL"/>
        </w:rPr>
      </w:pPr>
      <w:r w:rsidRPr="00654B9C">
        <w:rPr>
          <w:rFonts w:ascii="Calibri" w:eastAsia="Calibri" w:hAnsi="Calibri" w:cs="Times New Roman"/>
          <w:sz w:val="24"/>
          <w:szCs w:val="24"/>
          <w:lang w:eastAsia="nl-NL"/>
        </w:rPr>
        <w:t>Wanneer het gebed na de communi</w:t>
      </w:r>
      <w:r w:rsidR="00654B9C" w:rsidRPr="00654B9C">
        <w:rPr>
          <w:rFonts w:ascii="Calibri" w:eastAsia="Calibri" w:hAnsi="Calibri" w:cs="Times New Roman"/>
          <w:sz w:val="24"/>
          <w:szCs w:val="24"/>
          <w:lang w:eastAsia="nl-NL"/>
        </w:rPr>
        <w:t>e uitgesproken is, nodigt de vo</w:t>
      </w:r>
      <w:r w:rsidRPr="00654B9C">
        <w:rPr>
          <w:rFonts w:ascii="Calibri" w:eastAsia="Calibri" w:hAnsi="Calibri" w:cs="Times New Roman"/>
          <w:sz w:val="24"/>
          <w:szCs w:val="24"/>
          <w:lang w:eastAsia="nl-NL"/>
        </w:rPr>
        <w:t>o</w:t>
      </w:r>
      <w:r w:rsidR="00654B9C" w:rsidRPr="00654B9C">
        <w:rPr>
          <w:rFonts w:ascii="Calibri" w:eastAsia="Calibri" w:hAnsi="Calibri" w:cs="Times New Roman"/>
          <w:sz w:val="24"/>
          <w:szCs w:val="24"/>
          <w:lang w:eastAsia="nl-NL"/>
        </w:rPr>
        <w:t>r</w:t>
      </w:r>
      <w:r w:rsidRPr="00654B9C">
        <w:rPr>
          <w:rFonts w:ascii="Calibri" w:eastAsia="Calibri" w:hAnsi="Calibri" w:cs="Times New Roman"/>
          <w:sz w:val="24"/>
          <w:szCs w:val="24"/>
          <w:lang w:eastAsia="nl-NL"/>
        </w:rPr>
        <w:t xml:space="preserve">ganger de ouders uit om met hun kind(eren) naar voor te komen. </w:t>
      </w:r>
    </w:p>
    <w:p w:rsidR="00922D89" w:rsidRDefault="00922D89" w:rsidP="00654B9C">
      <w:pPr>
        <w:spacing w:after="0" w:line="240" w:lineRule="auto"/>
        <w:jc w:val="both"/>
        <w:rPr>
          <w:rFonts w:ascii="Calibri" w:eastAsia="Calibri" w:hAnsi="Calibri" w:cs="Times New Roman"/>
          <w:sz w:val="24"/>
          <w:szCs w:val="24"/>
          <w:lang w:eastAsia="nl-NL"/>
        </w:rPr>
      </w:pPr>
    </w:p>
    <w:p w:rsidR="00601C25" w:rsidRPr="00654B9C" w:rsidRDefault="00601C25" w:rsidP="00654B9C">
      <w:pPr>
        <w:spacing w:after="0" w:line="240" w:lineRule="auto"/>
        <w:jc w:val="both"/>
        <w:rPr>
          <w:rFonts w:ascii="Calibri" w:eastAsia="Calibri" w:hAnsi="Calibri" w:cs="Times New Roman"/>
          <w:sz w:val="24"/>
          <w:szCs w:val="24"/>
          <w:lang w:eastAsia="nl-NL"/>
        </w:rPr>
      </w:pPr>
      <w:r w:rsidRPr="00654B9C">
        <w:rPr>
          <w:rFonts w:ascii="Calibri" w:eastAsia="Calibri" w:hAnsi="Calibri" w:cs="Times New Roman"/>
          <w:sz w:val="24"/>
          <w:szCs w:val="24"/>
          <w:lang w:eastAsia="nl-NL"/>
        </w:rPr>
        <w:t>Terwijl zij zich naar het altaar begeven kan het koor een aangepast lied zingen – bijvoorbeeld ‘Christus, Gij zijt het licht’ (</w:t>
      </w:r>
      <w:r w:rsidRPr="00654B9C">
        <w:rPr>
          <w:rFonts w:ascii="Calibri" w:eastAsia="Calibri" w:hAnsi="Calibri" w:cs="Times New Roman"/>
          <w:i/>
          <w:sz w:val="24"/>
          <w:szCs w:val="24"/>
          <w:lang w:eastAsia="nl-NL"/>
        </w:rPr>
        <w:t xml:space="preserve">Zing </w:t>
      </w:r>
      <w:proofErr w:type="spellStart"/>
      <w:r w:rsidRPr="00654B9C">
        <w:rPr>
          <w:rFonts w:ascii="Calibri" w:eastAsia="Calibri" w:hAnsi="Calibri" w:cs="Times New Roman"/>
          <w:i/>
          <w:sz w:val="24"/>
          <w:szCs w:val="24"/>
          <w:lang w:eastAsia="nl-NL"/>
        </w:rPr>
        <w:t>Alleluia</w:t>
      </w:r>
      <w:proofErr w:type="spellEnd"/>
      <w:r w:rsidRPr="00654B9C">
        <w:rPr>
          <w:rFonts w:ascii="Calibri" w:eastAsia="Calibri" w:hAnsi="Calibri" w:cs="Times New Roman"/>
          <w:sz w:val="24"/>
          <w:szCs w:val="24"/>
          <w:lang w:eastAsia="nl-NL"/>
        </w:rPr>
        <w:t xml:space="preserve">, 14) of </w:t>
      </w:r>
      <w:r w:rsidR="00654B9C" w:rsidRPr="00654B9C">
        <w:rPr>
          <w:rFonts w:ascii="Calibri" w:eastAsia="Calibri" w:hAnsi="Calibri" w:cs="Times New Roman"/>
          <w:sz w:val="24"/>
          <w:szCs w:val="24"/>
          <w:lang w:eastAsia="nl-NL"/>
        </w:rPr>
        <w:t>‘</w:t>
      </w:r>
      <w:r w:rsidR="00654B9C" w:rsidRPr="00654B9C">
        <w:rPr>
          <w:rFonts w:ascii="Calibri" w:eastAsia="Calibri" w:hAnsi="Calibri" w:cs="Times New Roman"/>
          <w:i/>
          <w:sz w:val="24"/>
          <w:szCs w:val="24"/>
          <w:lang w:eastAsia="nl-NL"/>
        </w:rPr>
        <w:t>Laat de kinderen tot mij komen</w:t>
      </w:r>
      <w:r w:rsidR="00654B9C" w:rsidRPr="00654B9C">
        <w:rPr>
          <w:rFonts w:ascii="Calibri" w:eastAsia="Calibri" w:hAnsi="Calibri" w:cs="Times New Roman"/>
          <w:sz w:val="24"/>
          <w:szCs w:val="24"/>
          <w:lang w:eastAsia="nl-NL"/>
        </w:rPr>
        <w:t>’ (Z.J. 725)</w:t>
      </w:r>
      <w:r w:rsidRPr="00654B9C">
        <w:rPr>
          <w:rFonts w:ascii="Calibri" w:eastAsia="Calibri" w:hAnsi="Calibri" w:cs="Times New Roman"/>
          <w:sz w:val="24"/>
          <w:szCs w:val="24"/>
          <w:lang w:eastAsia="nl-NL"/>
        </w:rPr>
        <w:t xml:space="preserve"> </w:t>
      </w:r>
    </w:p>
    <w:p w:rsidR="00654B9C" w:rsidRDefault="00654B9C" w:rsidP="00601C25">
      <w:pPr>
        <w:spacing w:after="0" w:line="240" w:lineRule="auto"/>
        <w:rPr>
          <w:rFonts w:ascii="Calibri" w:eastAsia="Calibri" w:hAnsi="Calibri" w:cs="Times New Roman"/>
          <w:b/>
          <w:sz w:val="24"/>
          <w:szCs w:val="24"/>
          <w:lang w:eastAsia="nl-NL"/>
        </w:rPr>
      </w:pPr>
    </w:p>
    <w:p w:rsidR="006E032B" w:rsidRDefault="006E032B" w:rsidP="00601C25">
      <w:pPr>
        <w:spacing w:after="0" w:line="240" w:lineRule="auto"/>
        <w:rPr>
          <w:rFonts w:ascii="Calibri" w:eastAsia="Calibri" w:hAnsi="Calibri" w:cs="Times New Roman"/>
          <w:b/>
          <w:color w:val="1F4E79" w:themeColor="accent1" w:themeShade="80"/>
          <w:sz w:val="24"/>
          <w:szCs w:val="24"/>
          <w:lang w:eastAsia="nl-NL"/>
        </w:rPr>
      </w:pPr>
    </w:p>
    <w:p w:rsidR="00601C25" w:rsidRPr="00601C25" w:rsidRDefault="00601C25" w:rsidP="00601C25">
      <w:pPr>
        <w:spacing w:after="0" w:line="240" w:lineRule="auto"/>
        <w:rPr>
          <w:rFonts w:ascii="Calibri" w:eastAsia="Calibri" w:hAnsi="Calibri" w:cs="Times New Roman"/>
          <w:b/>
          <w:color w:val="1F4E79" w:themeColor="accent1" w:themeShade="80"/>
          <w:sz w:val="24"/>
          <w:szCs w:val="24"/>
          <w:lang w:eastAsia="nl-NL"/>
        </w:rPr>
      </w:pPr>
      <w:r w:rsidRPr="00601C25">
        <w:rPr>
          <w:rFonts w:ascii="Calibri" w:eastAsia="Calibri" w:hAnsi="Calibri" w:cs="Times New Roman"/>
          <w:b/>
          <w:color w:val="1F4E79" w:themeColor="accent1" w:themeShade="80"/>
          <w:sz w:val="24"/>
          <w:szCs w:val="24"/>
          <w:lang w:eastAsia="nl-NL"/>
        </w:rPr>
        <w:t>Kinderzegening</w:t>
      </w:r>
    </w:p>
    <w:p w:rsidR="00601C25" w:rsidRPr="00601C25" w:rsidRDefault="00601C25" w:rsidP="00601C25">
      <w:pPr>
        <w:spacing w:after="0" w:line="240" w:lineRule="auto"/>
        <w:rPr>
          <w:rFonts w:ascii="Calibri" w:eastAsia="Calibri" w:hAnsi="Calibri" w:cs="Times New Roman"/>
          <w:b/>
          <w:i/>
          <w:sz w:val="20"/>
          <w:szCs w:val="20"/>
        </w:rPr>
      </w:pPr>
    </w:p>
    <w:p w:rsidR="00601C25" w:rsidRPr="00601C25" w:rsidRDefault="00654B9C" w:rsidP="00601C25">
      <w:pPr>
        <w:spacing w:after="0" w:line="240" w:lineRule="auto"/>
        <w:rPr>
          <w:rFonts w:ascii="Calibri" w:eastAsia="Calibri" w:hAnsi="Calibri" w:cs="Times New Roman"/>
          <w:sz w:val="20"/>
          <w:szCs w:val="20"/>
        </w:rPr>
      </w:pPr>
      <w:r>
        <w:rPr>
          <w:rFonts w:ascii="Calibri" w:eastAsia="Calibri" w:hAnsi="Calibri" w:cs="Times New Roman"/>
          <w:b/>
          <w:i/>
          <w:sz w:val="20"/>
          <w:szCs w:val="20"/>
        </w:rPr>
        <w:t xml:space="preserve">Voorganger </w:t>
      </w:r>
    </w:p>
    <w:p w:rsidR="00794487"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 xml:space="preserve">Zusters en broeders, </w:t>
      </w:r>
    </w:p>
    <w:p w:rsidR="00601C25" w:rsidRPr="00601C25" w:rsidRDefault="00654B9C" w:rsidP="00601C25">
      <w:pPr>
        <w:spacing w:after="0" w:line="240" w:lineRule="auto"/>
        <w:rPr>
          <w:rFonts w:ascii="Calibri" w:eastAsia="Calibri" w:hAnsi="Calibri" w:cs="Times New Roman"/>
          <w:sz w:val="24"/>
          <w:szCs w:val="24"/>
          <w:lang w:eastAsia="nl-NL"/>
        </w:rPr>
      </w:pPr>
      <w:r>
        <w:rPr>
          <w:rFonts w:ascii="Calibri" w:eastAsia="Calibri" w:hAnsi="Calibri" w:cs="Times New Roman"/>
          <w:sz w:val="24"/>
          <w:szCs w:val="24"/>
          <w:lang w:eastAsia="nl-NL"/>
        </w:rPr>
        <w:t>donderdag</w:t>
      </w:r>
      <w:r w:rsidR="00601C25" w:rsidRPr="00601C25">
        <w:rPr>
          <w:rFonts w:ascii="Calibri" w:eastAsia="Calibri" w:hAnsi="Calibri" w:cs="Times New Roman"/>
          <w:sz w:val="24"/>
          <w:szCs w:val="24"/>
          <w:lang w:eastAsia="nl-NL"/>
        </w:rPr>
        <w:t xml:space="preserve">, op 2 februari, </w:t>
      </w:r>
    </w:p>
    <w:p w:rsidR="00794487"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i/>
          <w:sz w:val="24"/>
          <w:szCs w:val="24"/>
          <w:lang w:eastAsia="nl-NL"/>
        </w:rPr>
        <w:t>vieren we het feest</w:t>
      </w:r>
      <w:r w:rsidRPr="00601C25">
        <w:rPr>
          <w:rFonts w:ascii="Calibri" w:eastAsia="Calibri" w:hAnsi="Calibri" w:cs="Times New Roman"/>
          <w:sz w:val="24"/>
          <w:szCs w:val="24"/>
          <w:lang w:eastAsia="nl-NL"/>
        </w:rPr>
        <w:t xml:space="preserve"> </w:t>
      </w:r>
      <w:r w:rsidR="00794487" w:rsidRPr="00794487">
        <w:rPr>
          <w:rFonts w:ascii="Calibri" w:eastAsia="Calibri" w:hAnsi="Calibri" w:cs="Times New Roman"/>
          <w:i/>
          <w:sz w:val="24"/>
          <w:szCs w:val="24"/>
          <w:lang w:eastAsia="nl-NL"/>
        </w:rPr>
        <w:t>(hebben we het feest gevierd)</w:t>
      </w:r>
      <w:r w:rsidR="00794487">
        <w:rPr>
          <w:rFonts w:ascii="Calibri" w:eastAsia="Calibri" w:hAnsi="Calibri" w:cs="Times New Roman"/>
          <w:sz w:val="24"/>
          <w:szCs w:val="24"/>
          <w:lang w:eastAsia="nl-NL"/>
        </w:rPr>
        <w:t xml:space="preserve"> </w:t>
      </w:r>
    </w:p>
    <w:p w:rsidR="00794487"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 xml:space="preserve">van de Opdracht van Jezus in de tempel: </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“Maria-Lichtmis”.</w:t>
      </w:r>
    </w:p>
    <w:p w:rsidR="006E032B" w:rsidRDefault="00794487" w:rsidP="00601C25">
      <w:pPr>
        <w:spacing w:after="0" w:line="240" w:lineRule="auto"/>
        <w:rPr>
          <w:rFonts w:ascii="Calibri" w:eastAsia="Calibri" w:hAnsi="Calibri" w:cs="Times New Roman"/>
          <w:sz w:val="24"/>
          <w:szCs w:val="24"/>
          <w:lang w:eastAsia="nl-NL"/>
        </w:rPr>
      </w:pPr>
      <w:r>
        <w:rPr>
          <w:rFonts w:ascii="Calibri" w:eastAsia="Calibri" w:hAnsi="Calibri" w:cs="Times New Roman"/>
          <w:sz w:val="24"/>
          <w:szCs w:val="24"/>
          <w:lang w:eastAsia="nl-NL"/>
        </w:rPr>
        <w:t xml:space="preserve">We vieren dan dat </w:t>
      </w:r>
      <w:r w:rsidR="00601C25" w:rsidRPr="00601C25">
        <w:rPr>
          <w:rFonts w:ascii="Calibri" w:eastAsia="Calibri" w:hAnsi="Calibri" w:cs="Times New Roman"/>
          <w:sz w:val="24"/>
          <w:szCs w:val="24"/>
          <w:lang w:eastAsia="nl-NL"/>
        </w:rPr>
        <w:t xml:space="preserve">Maria en Jozef </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 xml:space="preserve">Jezus aan Gods zorg </w:t>
      </w:r>
      <w:r w:rsidR="00794487">
        <w:rPr>
          <w:rFonts w:ascii="Calibri" w:eastAsia="Calibri" w:hAnsi="Calibri" w:cs="Times New Roman"/>
          <w:sz w:val="24"/>
          <w:szCs w:val="24"/>
          <w:lang w:eastAsia="nl-NL"/>
        </w:rPr>
        <w:t xml:space="preserve">hebben </w:t>
      </w:r>
      <w:r w:rsidRPr="00601C25">
        <w:rPr>
          <w:rFonts w:ascii="Calibri" w:eastAsia="Calibri" w:hAnsi="Calibri" w:cs="Times New Roman"/>
          <w:sz w:val="24"/>
          <w:szCs w:val="24"/>
          <w:lang w:eastAsia="nl-NL"/>
        </w:rPr>
        <w:t>toevertrouwd.</w:t>
      </w:r>
    </w:p>
    <w:p w:rsidR="00654B9C"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Zo willen ook wij vandaag Gods zegen vragen over de</w:t>
      </w:r>
      <w:r w:rsidR="00654B9C">
        <w:rPr>
          <w:rFonts w:ascii="Calibri" w:eastAsia="Calibri" w:hAnsi="Calibri" w:cs="Times New Roman"/>
          <w:sz w:val="24"/>
          <w:szCs w:val="24"/>
          <w:lang w:eastAsia="nl-NL"/>
        </w:rPr>
        <w:t>ze kinderen.</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Beste ouders, ik nodig u uit om samen te bidden:</w:t>
      </w:r>
    </w:p>
    <w:p w:rsidR="00601C25" w:rsidRPr="00601C25" w:rsidRDefault="00601C25" w:rsidP="00601C25">
      <w:pPr>
        <w:spacing w:after="0" w:line="240" w:lineRule="auto"/>
        <w:rPr>
          <w:rFonts w:ascii="Calibri" w:eastAsia="Calibri" w:hAnsi="Calibri" w:cs="Times New Roman"/>
          <w:sz w:val="24"/>
          <w:szCs w:val="24"/>
          <w:lang w:eastAsia="nl-NL"/>
        </w:rPr>
      </w:pPr>
    </w:p>
    <w:p w:rsidR="00922D89" w:rsidRDefault="00922D89" w:rsidP="00601C25">
      <w:pPr>
        <w:spacing w:after="0" w:line="240" w:lineRule="auto"/>
        <w:rPr>
          <w:rFonts w:ascii="Calibri" w:eastAsia="Calibri" w:hAnsi="Calibri" w:cs="Times New Roman"/>
          <w:b/>
          <w:color w:val="1F4E79" w:themeColor="accent1" w:themeShade="80"/>
          <w:sz w:val="24"/>
          <w:szCs w:val="24"/>
          <w:lang w:eastAsia="nl-NL"/>
        </w:rPr>
      </w:pPr>
    </w:p>
    <w:p w:rsidR="00601C25" w:rsidRPr="00601C25" w:rsidRDefault="00601C25" w:rsidP="00601C25">
      <w:pPr>
        <w:spacing w:after="0" w:line="240" w:lineRule="auto"/>
        <w:rPr>
          <w:rFonts w:ascii="Calibri" w:eastAsia="Calibri" w:hAnsi="Calibri" w:cs="Times New Roman"/>
          <w:b/>
          <w:color w:val="1F4E79" w:themeColor="accent1" w:themeShade="80"/>
          <w:sz w:val="24"/>
          <w:szCs w:val="24"/>
          <w:lang w:eastAsia="nl-NL"/>
        </w:rPr>
      </w:pPr>
      <w:r w:rsidRPr="00601C25">
        <w:rPr>
          <w:rFonts w:ascii="Calibri" w:eastAsia="Calibri" w:hAnsi="Calibri" w:cs="Times New Roman"/>
          <w:b/>
          <w:color w:val="1F4E79" w:themeColor="accent1" w:themeShade="80"/>
          <w:sz w:val="24"/>
          <w:szCs w:val="24"/>
          <w:lang w:eastAsia="nl-NL"/>
        </w:rPr>
        <w:t>Gebed met de gemeenschap om zegen</w:t>
      </w:r>
    </w:p>
    <w:p w:rsidR="006E032B" w:rsidRDefault="006E032B" w:rsidP="00601C25">
      <w:pPr>
        <w:spacing w:after="0" w:line="240" w:lineRule="auto"/>
        <w:rPr>
          <w:rFonts w:ascii="Calibri" w:eastAsia="Calibri" w:hAnsi="Calibri" w:cs="Times New Roman"/>
          <w:sz w:val="24"/>
          <w:szCs w:val="24"/>
          <w:lang w:eastAsia="nl-NL"/>
        </w:rPr>
      </w:pPr>
    </w:p>
    <w:p w:rsidR="006E032B" w:rsidRPr="006E032B" w:rsidRDefault="006E032B" w:rsidP="006E032B">
      <w:pPr>
        <w:spacing w:after="0" w:line="240" w:lineRule="auto"/>
        <w:rPr>
          <w:rFonts w:ascii="Calibri" w:eastAsia="Calibri" w:hAnsi="Calibri" w:cs="Times New Roman"/>
          <w:i/>
          <w:color w:val="1F4E79" w:themeColor="accent1" w:themeShade="80"/>
          <w:sz w:val="24"/>
          <w:szCs w:val="24"/>
          <w:lang w:eastAsia="nl-NL"/>
        </w:rPr>
      </w:pPr>
      <w:r w:rsidRPr="006E032B">
        <w:rPr>
          <w:rFonts w:ascii="Calibri" w:eastAsia="Calibri" w:hAnsi="Calibri" w:cs="Times New Roman"/>
          <w:i/>
          <w:color w:val="1F4E79" w:themeColor="accent1" w:themeShade="80"/>
          <w:sz w:val="24"/>
          <w:szCs w:val="24"/>
          <w:lang w:eastAsia="nl-NL"/>
        </w:rPr>
        <w:t xml:space="preserve">De ouders en de gemeenschap bidden samen: </w:t>
      </w:r>
    </w:p>
    <w:p w:rsidR="006E032B" w:rsidRDefault="006E032B" w:rsidP="00601C25">
      <w:pPr>
        <w:spacing w:after="0" w:line="240" w:lineRule="auto"/>
        <w:rPr>
          <w:rFonts w:ascii="Calibri" w:eastAsia="Calibri" w:hAnsi="Calibri" w:cs="Times New Roman"/>
          <w:sz w:val="24"/>
          <w:szCs w:val="24"/>
          <w:lang w:eastAsia="nl-NL"/>
        </w:rPr>
      </w:pP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 xml:space="preserve">Heer, onze God, </w:t>
      </w:r>
    </w:p>
    <w:p w:rsidR="00654B9C"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 xml:space="preserve">wij leggen de namen van onze kinderen </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 xml:space="preserve">in uw hand. </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 xml:space="preserve">Wij bidden U: vergeet hen niet, </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en blijf hen altijd nabij.</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Laat hen groeien in geloof, hoop en liefde,</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lastRenderedPageBreak/>
        <w:t>en leer hen de weg gaan waarop uw Zoon ons is voorgegaan.</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Houdt hen vast als wij hen moeten loslaten.</w:t>
      </w:r>
    </w:p>
    <w:p w:rsidR="00654B9C"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 xml:space="preserve">Wees hun troost </w:t>
      </w:r>
      <w:r w:rsidR="00654B9C">
        <w:rPr>
          <w:rFonts w:ascii="Calibri" w:eastAsia="Calibri" w:hAnsi="Calibri" w:cs="Times New Roman"/>
          <w:sz w:val="24"/>
          <w:szCs w:val="24"/>
          <w:lang w:eastAsia="nl-NL"/>
        </w:rPr>
        <w:t>als ze eenzaam zijn,</w:t>
      </w:r>
    </w:p>
    <w:p w:rsidR="00601C25" w:rsidRPr="00601C25" w:rsidRDefault="00922D89" w:rsidP="00601C25">
      <w:pPr>
        <w:spacing w:after="0" w:line="240" w:lineRule="auto"/>
        <w:rPr>
          <w:rFonts w:ascii="Calibri" w:eastAsia="Calibri" w:hAnsi="Calibri" w:cs="Times New Roman"/>
          <w:sz w:val="24"/>
          <w:szCs w:val="24"/>
          <w:lang w:eastAsia="nl-NL"/>
        </w:rPr>
      </w:pPr>
      <w:r>
        <w:rPr>
          <w:rFonts w:ascii="Calibri" w:eastAsia="Calibri" w:hAnsi="Calibri" w:cs="Times New Roman"/>
          <w:sz w:val="24"/>
          <w:szCs w:val="24"/>
          <w:lang w:eastAsia="nl-NL"/>
        </w:rPr>
        <w:t>b</w:t>
      </w:r>
      <w:r w:rsidR="00654B9C">
        <w:rPr>
          <w:rFonts w:ascii="Calibri" w:eastAsia="Calibri" w:hAnsi="Calibri" w:cs="Times New Roman"/>
          <w:sz w:val="24"/>
          <w:szCs w:val="24"/>
          <w:lang w:eastAsia="nl-NL"/>
        </w:rPr>
        <w:t xml:space="preserve">emoedig hen als ze </w:t>
      </w:r>
      <w:r w:rsidR="00601C25" w:rsidRPr="00601C25">
        <w:rPr>
          <w:rFonts w:ascii="Calibri" w:eastAsia="Calibri" w:hAnsi="Calibri" w:cs="Times New Roman"/>
          <w:sz w:val="24"/>
          <w:szCs w:val="24"/>
          <w:lang w:eastAsia="nl-NL"/>
        </w:rPr>
        <w:t xml:space="preserve">bang zijn. </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 xml:space="preserve">Blijf hen nabij als het donker wordt in hun leven, </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als zij de weg niet vinden naar vrede en verzoening.</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 xml:space="preserve">Reik hen uw hand en open hun ogen </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voor het geluk dat Gij belooft.</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 xml:space="preserve">In uw zegenende handen, God, </w:t>
      </w:r>
    </w:p>
    <w:p w:rsidR="00654B9C"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 xml:space="preserve">leggen wij de namen van onze kinderen. </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Amen.</w:t>
      </w:r>
    </w:p>
    <w:p w:rsidR="00601C25" w:rsidRPr="00601C25" w:rsidRDefault="00601C25" w:rsidP="00601C25">
      <w:pPr>
        <w:spacing w:after="0" w:line="240" w:lineRule="auto"/>
        <w:rPr>
          <w:rFonts w:ascii="Calibri" w:eastAsia="Calibri" w:hAnsi="Calibri" w:cs="Times New Roman"/>
          <w:b/>
          <w:sz w:val="24"/>
          <w:szCs w:val="24"/>
          <w:lang w:eastAsia="nl-NL"/>
        </w:rPr>
      </w:pPr>
    </w:p>
    <w:p w:rsidR="00601C25" w:rsidRPr="00601C25" w:rsidRDefault="00601C25" w:rsidP="00601C25">
      <w:pPr>
        <w:spacing w:after="0" w:line="240" w:lineRule="auto"/>
        <w:rPr>
          <w:rFonts w:ascii="Calibri" w:eastAsia="Calibri" w:hAnsi="Calibri" w:cs="Times New Roman"/>
          <w:b/>
          <w:color w:val="1F4E79" w:themeColor="accent1" w:themeShade="80"/>
          <w:sz w:val="24"/>
          <w:szCs w:val="24"/>
          <w:lang w:eastAsia="nl-NL"/>
        </w:rPr>
      </w:pPr>
      <w:r w:rsidRPr="00601C25">
        <w:rPr>
          <w:rFonts w:ascii="Calibri" w:eastAsia="Calibri" w:hAnsi="Calibri" w:cs="Times New Roman"/>
          <w:b/>
          <w:color w:val="1F4E79" w:themeColor="accent1" w:themeShade="80"/>
          <w:sz w:val="24"/>
          <w:szCs w:val="24"/>
          <w:lang w:eastAsia="nl-NL"/>
        </w:rPr>
        <w:t>Zegengebed door de voorganger</w:t>
      </w:r>
    </w:p>
    <w:p w:rsidR="00654B9C" w:rsidRDefault="00654B9C" w:rsidP="00601C25">
      <w:pPr>
        <w:spacing w:after="0" w:line="240" w:lineRule="auto"/>
        <w:rPr>
          <w:rFonts w:ascii="Calibri" w:eastAsia="Calibri" w:hAnsi="Calibri" w:cs="Times New Roman"/>
          <w:sz w:val="24"/>
          <w:szCs w:val="24"/>
          <w:lang w:eastAsia="nl-NL"/>
        </w:rPr>
      </w:pPr>
    </w:p>
    <w:p w:rsidR="00794487" w:rsidRPr="00922D89" w:rsidRDefault="00794487" w:rsidP="00601C25">
      <w:pPr>
        <w:spacing w:after="0" w:line="240" w:lineRule="auto"/>
        <w:rPr>
          <w:rFonts w:ascii="Calibri" w:eastAsia="Calibri" w:hAnsi="Calibri" w:cs="Times New Roman"/>
          <w:i/>
          <w:color w:val="1F4E79" w:themeColor="accent1" w:themeShade="80"/>
          <w:sz w:val="24"/>
          <w:szCs w:val="24"/>
          <w:lang w:eastAsia="nl-NL"/>
        </w:rPr>
      </w:pPr>
      <w:r w:rsidRPr="00922D89">
        <w:rPr>
          <w:rFonts w:ascii="Calibri" w:eastAsia="Calibri" w:hAnsi="Calibri" w:cs="Times New Roman"/>
          <w:i/>
          <w:color w:val="1F4E79" w:themeColor="accent1" w:themeShade="80"/>
          <w:sz w:val="24"/>
          <w:szCs w:val="24"/>
          <w:lang w:eastAsia="nl-NL"/>
        </w:rPr>
        <w:t>De voorganger bidt met armen gestrekt naar de kinderen toe:</w:t>
      </w:r>
    </w:p>
    <w:p w:rsidR="00794487" w:rsidRDefault="00794487" w:rsidP="00601C25">
      <w:pPr>
        <w:spacing w:after="0" w:line="240" w:lineRule="auto"/>
        <w:rPr>
          <w:rFonts w:ascii="Calibri" w:eastAsia="Calibri" w:hAnsi="Calibri" w:cs="Times New Roman"/>
          <w:sz w:val="24"/>
          <w:szCs w:val="24"/>
          <w:lang w:eastAsia="nl-NL"/>
        </w:rPr>
      </w:pP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God onze Vader,</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Jozef en Maria hebben hun kind Jezus</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na de g</w:t>
      </w:r>
      <w:r w:rsidR="00654B9C">
        <w:rPr>
          <w:rFonts w:ascii="Calibri" w:eastAsia="Calibri" w:hAnsi="Calibri" w:cs="Times New Roman"/>
          <w:sz w:val="24"/>
          <w:szCs w:val="24"/>
          <w:lang w:eastAsia="nl-NL"/>
        </w:rPr>
        <w:t>eboorte naar de tempel gebracht</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om uw zegen te vragen</w:t>
      </w:r>
      <w:r w:rsidR="00654B9C">
        <w:rPr>
          <w:rFonts w:ascii="Calibri" w:eastAsia="Calibri" w:hAnsi="Calibri" w:cs="Times New Roman"/>
          <w:sz w:val="24"/>
          <w:szCs w:val="24"/>
          <w:lang w:eastAsia="nl-NL"/>
        </w:rPr>
        <w:t xml:space="preserve"> </w:t>
      </w:r>
      <w:r w:rsidRPr="00601C25">
        <w:rPr>
          <w:rFonts w:ascii="Calibri" w:eastAsia="Calibri" w:hAnsi="Calibri" w:cs="Times New Roman"/>
          <w:sz w:val="24"/>
          <w:szCs w:val="24"/>
          <w:lang w:eastAsia="nl-NL"/>
        </w:rPr>
        <w:t>en het aan U toe te vertrouwen.</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Vandaag volgen wij hun voorbeeld.</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Wij komen tot U en vragen:</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zegen en behoed deze kinderen.</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Schenk hen gezondheid,</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blijdschap en levenskracht.</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Blijf ook ons nabij,</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en help ons</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om het beste van onszelf te geven,</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opdat zij in onze liefde en zorg,</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U mo</w:t>
      </w:r>
      <w:bookmarkStart w:id="0" w:name="_GoBack"/>
      <w:bookmarkEnd w:id="0"/>
      <w:r w:rsidRPr="00601C25">
        <w:rPr>
          <w:rFonts w:ascii="Calibri" w:eastAsia="Calibri" w:hAnsi="Calibri" w:cs="Times New Roman"/>
          <w:sz w:val="24"/>
          <w:szCs w:val="24"/>
          <w:lang w:eastAsia="nl-NL"/>
        </w:rPr>
        <w:t>gen leren kennen.</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Wij vragen het in de naam van Jezus,</w:t>
      </w: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Uw Zoon en onze Heer.</w:t>
      </w:r>
    </w:p>
    <w:p w:rsidR="00601C25" w:rsidRPr="00601C25" w:rsidRDefault="00601C25" w:rsidP="00601C25">
      <w:pPr>
        <w:spacing w:after="0" w:line="240" w:lineRule="auto"/>
        <w:rPr>
          <w:rFonts w:ascii="Calibri" w:eastAsia="Calibri" w:hAnsi="Calibri" w:cs="Times New Roman"/>
          <w:sz w:val="24"/>
          <w:szCs w:val="24"/>
          <w:lang w:eastAsia="nl-NL"/>
        </w:rPr>
      </w:pPr>
    </w:p>
    <w:p w:rsidR="00601C25" w:rsidRPr="00601C25"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b/>
          <w:i/>
          <w:lang w:eastAsia="nl-NL"/>
        </w:rPr>
        <w:t>allen:</w:t>
      </w:r>
      <w:r w:rsidRPr="00601C25">
        <w:rPr>
          <w:rFonts w:ascii="Calibri" w:eastAsia="Calibri" w:hAnsi="Calibri" w:cs="Times New Roman"/>
          <w:b/>
          <w:sz w:val="24"/>
          <w:szCs w:val="24"/>
          <w:lang w:eastAsia="nl-NL"/>
        </w:rPr>
        <w:t xml:space="preserve"> </w:t>
      </w:r>
      <w:r w:rsidRPr="00601C25">
        <w:rPr>
          <w:rFonts w:ascii="Calibri" w:eastAsia="Calibri" w:hAnsi="Calibri" w:cs="Times New Roman"/>
          <w:sz w:val="24"/>
          <w:szCs w:val="24"/>
          <w:lang w:eastAsia="nl-NL"/>
        </w:rPr>
        <w:t>Amen.</w:t>
      </w:r>
    </w:p>
    <w:p w:rsidR="00601C25" w:rsidRPr="00601C25" w:rsidRDefault="00601C25" w:rsidP="00601C25">
      <w:pPr>
        <w:spacing w:after="0" w:line="240" w:lineRule="auto"/>
        <w:rPr>
          <w:rFonts w:ascii="Calibri" w:eastAsia="Calibri" w:hAnsi="Calibri" w:cs="Times New Roman"/>
          <w:sz w:val="24"/>
          <w:szCs w:val="24"/>
          <w:lang w:eastAsia="nl-NL"/>
        </w:rPr>
      </w:pPr>
    </w:p>
    <w:p w:rsidR="00601C25" w:rsidRPr="00601C25" w:rsidRDefault="00601C25" w:rsidP="00601C25">
      <w:pPr>
        <w:spacing w:after="0" w:line="240" w:lineRule="auto"/>
        <w:rPr>
          <w:rFonts w:ascii="Calibri" w:eastAsia="Calibri" w:hAnsi="Calibri" w:cs="Times New Roman"/>
          <w:sz w:val="24"/>
          <w:szCs w:val="24"/>
          <w:lang w:val="nl-BE"/>
        </w:rPr>
      </w:pPr>
      <w:r w:rsidRPr="00601C25">
        <w:rPr>
          <w:rFonts w:ascii="Calibri" w:eastAsia="Calibri" w:hAnsi="Calibri" w:cs="Times New Roman"/>
          <w:sz w:val="24"/>
          <w:szCs w:val="24"/>
          <w:lang w:val="nl-BE"/>
        </w:rPr>
        <w:t>De priester zegen</w:t>
      </w:r>
      <w:r w:rsidR="00654B9C" w:rsidRPr="00654B9C">
        <w:rPr>
          <w:rFonts w:ascii="Calibri" w:eastAsia="Calibri" w:hAnsi="Calibri" w:cs="Times New Roman"/>
          <w:sz w:val="24"/>
          <w:szCs w:val="24"/>
          <w:lang w:val="nl-BE"/>
        </w:rPr>
        <w:t>t</w:t>
      </w:r>
      <w:r w:rsidRPr="00601C25">
        <w:rPr>
          <w:rFonts w:ascii="Calibri" w:eastAsia="Calibri" w:hAnsi="Calibri" w:cs="Times New Roman"/>
          <w:sz w:val="24"/>
          <w:szCs w:val="24"/>
          <w:lang w:val="nl-BE"/>
        </w:rPr>
        <w:t xml:space="preserve"> de kinderen die met hun ouders voor het altaar staan, </w:t>
      </w:r>
      <w:r w:rsidR="00654B9C" w:rsidRPr="00654B9C">
        <w:rPr>
          <w:rFonts w:ascii="Calibri" w:eastAsia="Calibri" w:hAnsi="Calibri" w:cs="Times New Roman"/>
          <w:sz w:val="24"/>
          <w:szCs w:val="24"/>
          <w:lang w:val="nl-BE"/>
        </w:rPr>
        <w:t>door hen een kruisje op het</w:t>
      </w:r>
      <w:r w:rsidRPr="00601C25">
        <w:rPr>
          <w:rFonts w:ascii="Calibri" w:eastAsia="Calibri" w:hAnsi="Calibri" w:cs="Times New Roman"/>
          <w:sz w:val="24"/>
          <w:szCs w:val="24"/>
          <w:lang w:val="nl-BE"/>
        </w:rPr>
        <w:t xml:space="preserve"> voorhoofd </w:t>
      </w:r>
      <w:r w:rsidR="00654B9C" w:rsidRPr="00654B9C">
        <w:rPr>
          <w:rFonts w:ascii="Calibri" w:eastAsia="Calibri" w:hAnsi="Calibri" w:cs="Times New Roman"/>
          <w:sz w:val="24"/>
          <w:szCs w:val="24"/>
          <w:lang w:val="nl-BE"/>
        </w:rPr>
        <w:t xml:space="preserve">te geven </w:t>
      </w:r>
      <w:r w:rsidRPr="00601C25">
        <w:rPr>
          <w:rFonts w:ascii="Calibri" w:eastAsia="Calibri" w:hAnsi="Calibri" w:cs="Times New Roman"/>
          <w:sz w:val="24"/>
          <w:szCs w:val="24"/>
          <w:lang w:val="nl-BE"/>
        </w:rPr>
        <w:t>met de woorden: “God zegene en beware je”.</w:t>
      </w:r>
    </w:p>
    <w:p w:rsidR="00654B9C" w:rsidRDefault="00601C25" w:rsidP="00601C25">
      <w:pPr>
        <w:spacing w:after="0" w:line="240" w:lineRule="auto"/>
        <w:rPr>
          <w:rFonts w:ascii="Calibri" w:eastAsia="Calibri" w:hAnsi="Calibri" w:cs="Times New Roman"/>
          <w:sz w:val="24"/>
          <w:szCs w:val="24"/>
          <w:lang w:eastAsia="nl-NL"/>
        </w:rPr>
      </w:pPr>
      <w:r w:rsidRPr="00601C25">
        <w:rPr>
          <w:rFonts w:ascii="Calibri" w:eastAsia="Calibri" w:hAnsi="Calibri" w:cs="Times New Roman"/>
          <w:sz w:val="24"/>
          <w:szCs w:val="24"/>
          <w:lang w:eastAsia="nl-NL"/>
        </w:rPr>
        <w:t xml:space="preserve">De ouders blijven </w:t>
      </w:r>
      <w:r w:rsidR="00654B9C">
        <w:rPr>
          <w:rFonts w:ascii="Calibri" w:eastAsia="Calibri" w:hAnsi="Calibri" w:cs="Times New Roman"/>
          <w:sz w:val="24"/>
          <w:szCs w:val="24"/>
          <w:lang w:eastAsia="nl-NL"/>
        </w:rPr>
        <w:t xml:space="preserve">na deze zegen </w:t>
      </w:r>
      <w:r w:rsidRPr="00601C25">
        <w:rPr>
          <w:rFonts w:ascii="Calibri" w:eastAsia="Calibri" w:hAnsi="Calibri" w:cs="Times New Roman"/>
          <w:sz w:val="24"/>
          <w:szCs w:val="24"/>
          <w:lang w:eastAsia="nl-NL"/>
        </w:rPr>
        <w:t xml:space="preserve">met hun </w:t>
      </w:r>
      <w:r w:rsidR="00654B9C">
        <w:rPr>
          <w:rFonts w:ascii="Calibri" w:eastAsia="Calibri" w:hAnsi="Calibri" w:cs="Times New Roman"/>
          <w:sz w:val="24"/>
          <w:szCs w:val="24"/>
          <w:lang w:eastAsia="nl-NL"/>
        </w:rPr>
        <w:t xml:space="preserve">kinderen voor het altaar staan, terwijl de voorganger het zendingswoord uitspreekt en de geloofsgemeenschap de zegen geeft. </w:t>
      </w:r>
    </w:p>
    <w:p w:rsidR="00654B9C" w:rsidRDefault="00654B9C" w:rsidP="00601C25">
      <w:pPr>
        <w:spacing w:after="0" w:line="240" w:lineRule="auto"/>
        <w:rPr>
          <w:rFonts w:ascii="Calibri" w:eastAsia="Calibri" w:hAnsi="Calibri" w:cs="Times New Roman"/>
          <w:sz w:val="24"/>
          <w:szCs w:val="24"/>
          <w:lang w:eastAsia="nl-NL"/>
        </w:rPr>
      </w:pPr>
    </w:p>
    <w:p w:rsidR="00601C25" w:rsidRPr="00601C25" w:rsidRDefault="00654B9C" w:rsidP="00601C25">
      <w:pPr>
        <w:spacing w:after="0" w:line="240" w:lineRule="auto"/>
        <w:rPr>
          <w:rFonts w:ascii="Calibri" w:eastAsia="Calibri" w:hAnsi="Calibri" w:cs="Times New Roman"/>
          <w:i/>
          <w:sz w:val="24"/>
          <w:szCs w:val="24"/>
          <w:lang w:eastAsia="nl-NL"/>
        </w:rPr>
      </w:pPr>
      <w:r w:rsidRPr="00654B9C">
        <w:rPr>
          <w:rFonts w:ascii="Calibri" w:eastAsia="Calibri" w:hAnsi="Calibri" w:cs="Times New Roman"/>
          <w:i/>
          <w:sz w:val="24"/>
          <w:szCs w:val="24"/>
          <w:lang w:eastAsia="nl-NL"/>
        </w:rPr>
        <w:t>Voor de</w:t>
      </w:r>
      <w:r w:rsidR="00601C25" w:rsidRPr="00601C25">
        <w:rPr>
          <w:rFonts w:ascii="Calibri" w:eastAsia="Calibri" w:hAnsi="Calibri" w:cs="Times New Roman"/>
          <w:i/>
          <w:sz w:val="24"/>
          <w:szCs w:val="24"/>
          <w:lang w:eastAsia="nl-NL"/>
        </w:rPr>
        <w:t xml:space="preserve"> ouders die </w:t>
      </w:r>
      <w:r w:rsidRPr="00654B9C">
        <w:rPr>
          <w:rFonts w:ascii="Calibri" w:eastAsia="Calibri" w:hAnsi="Calibri" w:cs="Times New Roman"/>
          <w:i/>
          <w:sz w:val="24"/>
          <w:szCs w:val="24"/>
          <w:lang w:eastAsia="nl-NL"/>
        </w:rPr>
        <w:t xml:space="preserve">een kindje hebben dat </w:t>
      </w:r>
      <w:r w:rsidR="00601C25" w:rsidRPr="00601C25">
        <w:rPr>
          <w:rFonts w:ascii="Calibri" w:eastAsia="Calibri" w:hAnsi="Calibri" w:cs="Times New Roman"/>
          <w:i/>
          <w:sz w:val="24"/>
          <w:szCs w:val="24"/>
          <w:lang w:eastAsia="nl-NL"/>
        </w:rPr>
        <w:t xml:space="preserve">in het voorbije jaar </w:t>
      </w:r>
      <w:r w:rsidRPr="00654B9C">
        <w:rPr>
          <w:rFonts w:ascii="Calibri" w:eastAsia="Calibri" w:hAnsi="Calibri" w:cs="Times New Roman"/>
          <w:i/>
          <w:sz w:val="24"/>
          <w:szCs w:val="24"/>
          <w:lang w:eastAsia="nl-NL"/>
        </w:rPr>
        <w:t xml:space="preserve">gedoopt werd kan eventueel een bijzonder aandenken voorzien worden.  </w:t>
      </w:r>
      <w:r w:rsidR="00601C25" w:rsidRPr="00601C25">
        <w:rPr>
          <w:rFonts w:ascii="Calibri" w:eastAsia="Calibri" w:hAnsi="Calibri" w:cs="Times New Roman"/>
          <w:i/>
          <w:sz w:val="24"/>
          <w:szCs w:val="24"/>
          <w:lang w:eastAsia="nl-NL"/>
        </w:rPr>
        <w:t>Alle mensen die het wensen kunnen achteraan in de kerk een gewijde Lichtmiskaars krijgen om die op 2 februari thuis te laten branden.</w:t>
      </w:r>
    </w:p>
    <w:p w:rsidR="00AD00ED" w:rsidRPr="00654B9C" w:rsidRDefault="00AD00ED"/>
    <w:sectPr w:rsidR="00AD00ED" w:rsidRPr="00654B9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25"/>
    <w:rsid w:val="00601C25"/>
    <w:rsid w:val="00654B9C"/>
    <w:rsid w:val="006E032B"/>
    <w:rsid w:val="00794487"/>
    <w:rsid w:val="00922D89"/>
    <w:rsid w:val="00AD00ED"/>
    <w:rsid w:val="00D9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1F3F"/>
  <w15:chartTrackingRefBased/>
  <w15:docId w15:val="{1B30765B-1B87-42AE-BD01-43CE6A45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Pr>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92F2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2F2B"/>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570</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 Leclercq</dc:creator>
  <cp:keywords/>
  <dc:description/>
  <cp:lastModifiedBy>Mich Leclercq</cp:lastModifiedBy>
  <cp:revision>1</cp:revision>
  <cp:lastPrinted>2017-01-24T12:32:00Z</cp:lastPrinted>
  <dcterms:created xsi:type="dcterms:W3CDTF">2017-01-24T11:25:00Z</dcterms:created>
  <dcterms:modified xsi:type="dcterms:W3CDTF">2017-01-24T13:59:00Z</dcterms:modified>
</cp:coreProperties>
</file>